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B" w:rsidRDefault="00010E0B">
      <w:pPr>
        <w:spacing w:before="540" w:after="504" w:line="480" w:lineRule="auto"/>
        <w:jc w:val="center"/>
        <w:rPr>
          <w:rFonts w:ascii="Arial" w:hAnsi="Arial" w:cs="Arial"/>
          <w:w w:val="105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pacing w:val="-8"/>
          <w:w w:val="105"/>
          <w:sz w:val="28"/>
          <w:szCs w:val="28"/>
        </w:rPr>
        <w:t>DEPARTEMENT DES YVELINES</w:t>
      </w:r>
      <w:r>
        <w:rPr>
          <w:rFonts w:ascii="Arial" w:hAnsi="Arial" w:cs="Arial"/>
          <w:spacing w:val="-8"/>
          <w:w w:val="105"/>
          <w:sz w:val="28"/>
          <w:szCs w:val="28"/>
        </w:rPr>
        <w:br/>
      </w:r>
      <w:r>
        <w:rPr>
          <w:rFonts w:ascii="Arial" w:hAnsi="Arial" w:cs="Arial"/>
          <w:w w:val="105"/>
          <w:sz w:val="28"/>
          <w:szCs w:val="28"/>
        </w:rPr>
        <w:t>COMMUNE DE CHAPET</w:t>
      </w:r>
    </w:p>
    <w:p w:rsidR="00010E0B" w:rsidRDefault="00CD541C">
      <w:pPr>
        <w:spacing w:after="864"/>
        <w:ind w:left="3888" w:right="3936"/>
        <w:jc w:val="center"/>
      </w:pPr>
      <w:r>
        <w:rPr>
          <w:noProof/>
        </w:rPr>
        <w:drawing>
          <wp:inline distT="0" distB="0" distL="0" distR="0">
            <wp:extent cx="971550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0B" w:rsidRDefault="00010E0B">
      <w:pPr>
        <w:spacing w:after="12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Règlement de la consultation</w:t>
      </w:r>
    </w:p>
    <w:p w:rsidR="00010E0B" w:rsidRDefault="00010E0B">
      <w:pPr>
        <w:pBdr>
          <w:top w:val="single" w:sz="6" w:space="0" w:color="000000"/>
          <w:left w:val="single" w:sz="6" w:space="0" w:color="000000"/>
          <w:bottom w:val="single" w:sz="6" w:space="3" w:color="000000"/>
          <w:right w:val="single" w:sz="6" w:space="0" w:color="000000"/>
        </w:pBdr>
        <w:jc w:val="center"/>
        <w:rPr>
          <w:rFonts w:ascii="Colonna MT" w:hAnsi="Colonna MT" w:cs="Colonna MT"/>
          <w:b/>
          <w:bCs/>
          <w:i/>
          <w:iCs/>
          <w:color w:val="006FC0"/>
          <w:spacing w:val="-56"/>
          <w:w w:val="130"/>
          <w:sz w:val="40"/>
          <w:szCs w:val="40"/>
        </w:rPr>
      </w:pPr>
      <w:r>
        <w:rPr>
          <w:rFonts w:ascii="Colonna MT" w:hAnsi="Colonna MT" w:cs="Colonna MT"/>
          <w:b/>
          <w:bCs/>
          <w:i/>
          <w:iCs/>
          <w:color w:val="006FC0"/>
          <w:spacing w:val="-56"/>
          <w:w w:val="130"/>
          <w:sz w:val="40"/>
          <w:szCs w:val="40"/>
        </w:rPr>
        <w:t>Fourniture et livraison</w:t>
      </w:r>
    </w:p>
    <w:p w:rsidR="00010E0B" w:rsidRDefault="00010E0B">
      <w:pPr>
        <w:pBdr>
          <w:top w:val="single" w:sz="6" w:space="0" w:color="000000"/>
          <w:left w:val="single" w:sz="6" w:space="0" w:color="000000"/>
          <w:bottom w:val="single" w:sz="6" w:space="3" w:color="000000"/>
          <w:right w:val="single" w:sz="6" w:space="0" w:color="000000"/>
        </w:pBdr>
        <w:jc w:val="center"/>
        <w:rPr>
          <w:rFonts w:ascii="Colonna MT" w:hAnsi="Colonna MT" w:cs="Colonna MT"/>
          <w:b/>
          <w:bCs/>
          <w:i/>
          <w:iCs/>
          <w:color w:val="006FC0"/>
          <w:spacing w:val="-54"/>
          <w:w w:val="130"/>
          <w:sz w:val="40"/>
          <w:szCs w:val="40"/>
        </w:rPr>
      </w:pPr>
      <w:r>
        <w:rPr>
          <w:rFonts w:ascii="Colonna MT" w:hAnsi="Colonna MT" w:cs="Colonna MT"/>
          <w:b/>
          <w:bCs/>
          <w:i/>
          <w:iCs/>
          <w:color w:val="006FC0"/>
          <w:spacing w:val="-54"/>
          <w:w w:val="130"/>
          <w:sz w:val="40"/>
          <w:szCs w:val="40"/>
        </w:rPr>
        <w:t>de repas en liaison froide</w:t>
      </w:r>
    </w:p>
    <w:p w:rsidR="00010E0B" w:rsidRDefault="00010E0B">
      <w:pPr>
        <w:pBdr>
          <w:top w:val="single" w:sz="6" w:space="0" w:color="000000"/>
          <w:left w:val="single" w:sz="6" w:space="0" w:color="000000"/>
          <w:bottom w:val="single" w:sz="6" w:space="3" w:color="000000"/>
          <w:right w:val="single" w:sz="6" w:space="0" w:color="000000"/>
        </w:pBdr>
        <w:jc w:val="center"/>
        <w:rPr>
          <w:rFonts w:ascii="Colonna MT" w:hAnsi="Colonna MT" w:cs="Colonna MT"/>
          <w:b/>
          <w:bCs/>
          <w:i/>
          <w:iCs/>
          <w:color w:val="006FC0"/>
          <w:spacing w:val="-48"/>
          <w:w w:val="130"/>
          <w:sz w:val="40"/>
          <w:szCs w:val="40"/>
        </w:rPr>
      </w:pPr>
      <w:r>
        <w:rPr>
          <w:rFonts w:ascii="Colonna MT" w:hAnsi="Colonna MT" w:cs="Colonna MT"/>
          <w:b/>
          <w:bCs/>
          <w:i/>
          <w:iCs/>
          <w:color w:val="006FC0"/>
          <w:spacing w:val="-48"/>
          <w:w w:val="130"/>
          <w:sz w:val="40"/>
          <w:szCs w:val="40"/>
        </w:rPr>
        <w:t>au restaurant scolaire de l’Ecole Jacques Prévert</w:t>
      </w:r>
    </w:p>
    <w:p w:rsidR="00192DD1" w:rsidRDefault="00192DD1" w:rsidP="00192DD1">
      <w:pPr>
        <w:jc w:val="center"/>
        <w:rPr>
          <w:rFonts w:ascii="Arial" w:hAnsi="Arial" w:cs="Arial"/>
          <w:spacing w:val="-8"/>
          <w:w w:val="105"/>
          <w:sz w:val="28"/>
          <w:szCs w:val="28"/>
        </w:rPr>
      </w:pPr>
    </w:p>
    <w:p w:rsidR="00192DD1" w:rsidRDefault="00192DD1" w:rsidP="00192DD1">
      <w:pPr>
        <w:jc w:val="center"/>
        <w:rPr>
          <w:rFonts w:ascii="Arial" w:hAnsi="Arial" w:cs="Arial"/>
          <w:spacing w:val="-8"/>
          <w:w w:val="105"/>
          <w:sz w:val="28"/>
          <w:szCs w:val="28"/>
        </w:rPr>
      </w:pPr>
    </w:p>
    <w:p w:rsidR="00010E0B" w:rsidRDefault="00010E0B" w:rsidP="00192DD1">
      <w:pPr>
        <w:jc w:val="center"/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8"/>
          <w:w w:val="105"/>
          <w:sz w:val="28"/>
          <w:szCs w:val="28"/>
        </w:rPr>
        <w:t>MARCHE PASSE SELON LA PROCEDURE ADAPTEE</w:t>
      </w:r>
      <w:r>
        <w:rPr>
          <w:rFonts w:ascii="Arial" w:hAnsi="Arial" w:cs="Arial"/>
          <w:spacing w:val="-8"/>
          <w:w w:val="105"/>
          <w:sz w:val="28"/>
          <w:szCs w:val="28"/>
        </w:rPr>
        <w:br/>
      </w:r>
      <w:r>
        <w:rPr>
          <w:rFonts w:ascii="Arial" w:hAnsi="Arial" w:cs="Arial"/>
          <w:spacing w:val="-6"/>
          <w:w w:val="105"/>
          <w:sz w:val="28"/>
          <w:szCs w:val="28"/>
        </w:rPr>
        <w:t>En application de l’article 28 du Code des Marchés Publics (CMP)</w:t>
      </w:r>
    </w:p>
    <w:p w:rsidR="00192DD1" w:rsidRDefault="00192DD1" w:rsidP="00192DD1">
      <w:pPr>
        <w:ind w:left="72"/>
        <w:rPr>
          <w:rFonts w:ascii="Arial" w:hAnsi="Arial" w:cs="Arial"/>
          <w:u w:val="single"/>
        </w:rPr>
      </w:pPr>
    </w:p>
    <w:p w:rsidR="00192DD1" w:rsidRDefault="00192DD1" w:rsidP="00192DD1">
      <w:pPr>
        <w:ind w:left="72"/>
        <w:rPr>
          <w:rFonts w:ascii="Arial" w:hAnsi="Arial" w:cs="Arial"/>
          <w:u w:val="single"/>
        </w:rPr>
      </w:pPr>
    </w:p>
    <w:p w:rsidR="00192DD1" w:rsidRDefault="00192DD1" w:rsidP="00192DD1">
      <w:pPr>
        <w:ind w:left="72"/>
        <w:rPr>
          <w:rFonts w:ascii="Arial" w:hAnsi="Arial" w:cs="Arial"/>
          <w:u w:val="single"/>
        </w:rPr>
      </w:pPr>
    </w:p>
    <w:p w:rsidR="00192DD1" w:rsidRDefault="00192DD1" w:rsidP="00192DD1">
      <w:pPr>
        <w:ind w:left="72"/>
        <w:rPr>
          <w:rFonts w:ascii="Arial" w:hAnsi="Arial" w:cs="Arial"/>
          <w:u w:val="single"/>
        </w:rPr>
      </w:pPr>
    </w:p>
    <w:p w:rsidR="00192DD1" w:rsidRDefault="00192DD1" w:rsidP="00192DD1">
      <w:pPr>
        <w:ind w:left="72"/>
        <w:rPr>
          <w:rFonts w:ascii="Arial" w:hAnsi="Arial" w:cs="Arial"/>
          <w:u w:val="single"/>
        </w:rPr>
      </w:pPr>
    </w:p>
    <w:p w:rsidR="00010E0B" w:rsidRDefault="00010E0B" w:rsidP="00192DD1">
      <w:pPr>
        <w:ind w:left="72"/>
        <w:rPr>
          <w:rFonts w:ascii="Arial" w:hAnsi="Arial" w:cs="Arial"/>
        </w:rPr>
      </w:pPr>
      <w:r>
        <w:rPr>
          <w:rFonts w:ascii="Arial" w:hAnsi="Arial" w:cs="Arial"/>
          <w:u w:val="single"/>
        </w:rPr>
        <w:t>Maître de l’ouvrage</w:t>
      </w:r>
      <w:r>
        <w:rPr>
          <w:rFonts w:ascii="Arial" w:hAnsi="Arial" w:cs="Arial"/>
        </w:rPr>
        <w:t xml:space="preserve"> : Commune de CHAPET</w:t>
      </w:r>
    </w:p>
    <w:p w:rsidR="00192DD1" w:rsidRDefault="00192DD1" w:rsidP="00192DD1">
      <w:pPr>
        <w:ind w:left="72" w:right="288"/>
        <w:rPr>
          <w:rFonts w:ascii="Arial" w:hAnsi="Arial" w:cs="Arial"/>
          <w:u w:val="single"/>
        </w:rPr>
      </w:pPr>
    </w:p>
    <w:p w:rsidR="00010E0B" w:rsidRDefault="00010E0B" w:rsidP="00192DD1">
      <w:pPr>
        <w:ind w:left="72" w:right="288"/>
        <w:rPr>
          <w:rFonts w:ascii="Arial" w:hAnsi="Arial" w:cs="Arial"/>
        </w:rPr>
      </w:pPr>
      <w:r>
        <w:rPr>
          <w:rFonts w:ascii="Arial" w:hAnsi="Arial" w:cs="Arial"/>
          <w:u w:val="single"/>
        </w:rPr>
        <w:t>Objet de la consultation</w:t>
      </w:r>
      <w:r>
        <w:rPr>
          <w:rFonts w:ascii="Arial" w:hAnsi="Arial" w:cs="Arial"/>
        </w:rPr>
        <w:t xml:space="preserve"> : Fourniture de repas en liaison froide du restaurant scolaire de l’école Jacques Prévert.</w:t>
      </w:r>
    </w:p>
    <w:p w:rsidR="00192DD1" w:rsidRDefault="00192DD1" w:rsidP="00192DD1">
      <w:pPr>
        <w:ind w:left="72" w:right="1224"/>
        <w:rPr>
          <w:rFonts w:ascii="Arial" w:hAnsi="Arial" w:cs="Arial"/>
          <w:u w:val="single"/>
        </w:rPr>
      </w:pPr>
    </w:p>
    <w:p w:rsidR="00192DD1" w:rsidRDefault="00010E0B" w:rsidP="00192DD1">
      <w:pPr>
        <w:ind w:left="72" w:right="1224"/>
        <w:rPr>
          <w:rFonts w:ascii="Arial" w:hAnsi="Arial" w:cs="Arial"/>
        </w:rPr>
      </w:pPr>
      <w:r>
        <w:rPr>
          <w:rFonts w:ascii="Arial" w:hAnsi="Arial" w:cs="Arial"/>
          <w:u w:val="single"/>
        </w:rPr>
        <w:t>Date et heure limite de remise de l’offre</w:t>
      </w:r>
      <w:r>
        <w:rPr>
          <w:rFonts w:ascii="Arial" w:hAnsi="Arial" w:cs="Arial"/>
        </w:rPr>
        <w:t xml:space="preserve"> : </w:t>
      </w:r>
      <w:r w:rsidRPr="00192DD1">
        <w:rPr>
          <w:rFonts w:ascii="Arial" w:hAnsi="Arial" w:cs="Arial"/>
          <w:b/>
          <w:color w:val="FF0000"/>
        </w:rPr>
        <w:t xml:space="preserve">Vendredi </w:t>
      </w:r>
      <w:r w:rsidR="00334E33">
        <w:rPr>
          <w:rFonts w:ascii="Arial" w:hAnsi="Arial" w:cs="Arial"/>
          <w:b/>
          <w:color w:val="FF0000"/>
        </w:rPr>
        <w:t>1</w:t>
      </w:r>
      <w:r w:rsidR="001163E6">
        <w:rPr>
          <w:rFonts w:ascii="Arial" w:hAnsi="Arial" w:cs="Arial"/>
          <w:b/>
          <w:color w:val="FF0000"/>
        </w:rPr>
        <w:t>9</w:t>
      </w:r>
      <w:r w:rsidRPr="00192DD1">
        <w:rPr>
          <w:rFonts w:ascii="Arial" w:hAnsi="Arial" w:cs="Arial"/>
          <w:b/>
          <w:color w:val="FF0000"/>
        </w:rPr>
        <w:t xml:space="preserve"> </w:t>
      </w:r>
      <w:r w:rsidR="00AF5488" w:rsidRPr="00192DD1">
        <w:rPr>
          <w:rFonts w:ascii="Arial" w:hAnsi="Arial" w:cs="Arial"/>
          <w:b/>
          <w:color w:val="FF0000"/>
        </w:rPr>
        <w:t>avril</w:t>
      </w:r>
      <w:r w:rsidRPr="00192DD1">
        <w:rPr>
          <w:rFonts w:ascii="Arial" w:hAnsi="Arial" w:cs="Arial"/>
          <w:b/>
          <w:color w:val="FF0000"/>
        </w:rPr>
        <w:t xml:space="preserve"> 201</w:t>
      </w:r>
      <w:r w:rsidR="001163E6">
        <w:rPr>
          <w:rFonts w:ascii="Arial" w:hAnsi="Arial" w:cs="Arial"/>
          <w:b/>
          <w:color w:val="FF0000"/>
        </w:rPr>
        <w:t>9</w:t>
      </w:r>
      <w:r w:rsidRPr="00192DD1">
        <w:rPr>
          <w:rFonts w:ascii="Arial" w:hAnsi="Arial" w:cs="Arial"/>
          <w:b/>
          <w:color w:val="FF0000"/>
        </w:rPr>
        <w:t xml:space="preserve"> à 1</w:t>
      </w:r>
      <w:r w:rsidR="00AF5488" w:rsidRPr="00192DD1">
        <w:rPr>
          <w:rFonts w:ascii="Arial" w:hAnsi="Arial" w:cs="Arial"/>
          <w:b/>
          <w:color w:val="FF0000"/>
        </w:rPr>
        <w:t>2</w:t>
      </w:r>
      <w:r w:rsidRPr="00192DD1">
        <w:rPr>
          <w:rFonts w:ascii="Arial" w:hAnsi="Arial" w:cs="Arial"/>
          <w:b/>
          <w:color w:val="FF0000"/>
        </w:rPr>
        <w:t xml:space="preserve"> h00.</w:t>
      </w:r>
      <w:r>
        <w:rPr>
          <w:rFonts w:ascii="Arial" w:hAnsi="Arial" w:cs="Arial"/>
        </w:rPr>
        <w:t xml:space="preserve"> </w:t>
      </w:r>
    </w:p>
    <w:p w:rsidR="00192DD1" w:rsidRDefault="00192DD1" w:rsidP="00192DD1">
      <w:pPr>
        <w:ind w:left="72" w:right="1224"/>
        <w:rPr>
          <w:rFonts w:ascii="Arial" w:hAnsi="Arial" w:cs="Arial"/>
          <w:spacing w:val="-1"/>
          <w:u w:val="single"/>
        </w:rPr>
      </w:pPr>
    </w:p>
    <w:p w:rsidR="00010E0B" w:rsidRDefault="00010E0B" w:rsidP="00192DD1">
      <w:pPr>
        <w:ind w:left="72" w:right="122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u w:val="single"/>
        </w:rPr>
        <w:t>Lieu de remise des offres</w:t>
      </w:r>
      <w:r>
        <w:rPr>
          <w:rFonts w:ascii="Arial" w:hAnsi="Arial" w:cs="Arial"/>
          <w:spacing w:val="-1"/>
        </w:rPr>
        <w:t xml:space="preserve"> : Hôtel de ville Place de la Mairie 78130 CHAPET</w:t>
      </w:r>
    </w:p>
    <w:p w:rsidR="00010E0B" w:rsidRDefault="00010E0B" w:rsidP="00192DD1">
      <w:pPr>
        <w:widowControl/>
        <w:kinsoku/>
        <w:autoSpaceDE w:val="0"/>
        <w:autoSpaceDN w:val="0"/>
        <w:adjustRightInd w:val="0"/>
        <w:sectPr w:rsidR="00010E0B">
          <w:headerReference w:type="default" r:id="rId8"/>
          <w:footerReference w:type="default" r:id="rId9"/>
          <w:headerReference w:type="first" r:id="rId10"/>
          <w:footerReference w:type="first" r:id="rId11"/>
          <w:pgSz w:w="11918" w:h="16854"/>
          <w:pgMar w:top="974" w:right="1187" w:bottom="611" w:left="1311" w:header="728" w:footer="711" w:gutter="0"/>
          <w:cols w:space="720"/>
          <w:noEndnote/>
          <w:titlePg/>
        </w:sectPr>
      </w:pPr>
    </w:p>
    <w:p w:rsidR="00010E0B" w:rsidRDefault="00010E0B" w:rsidP="00192DD1">
      <w:pPr>
        <w:jc w:val="both"/>
        <w:rPr>
          <w:rFonts w:ascii="Arial" w:hAnsi="Arial" w:cs="Arial"/>
          <w:b/>
          <w:bCs/>
          <w:spacing w:val="-8"/>
          <w:w w:val="105"/>
          <w:u w:val="single"/>
        </w:rPr>
      </w:pPr>
      <w:r>
        <w:rPr>
          <w:rFonts w:ascii="Arial" w:hAnsi="Arial" w:cs="Arial"/>
          <w:b/>
          <w:bCs/>
          <w:spacing w:val="-8"/>
          <w:w w:val="105"/>
          <w:u w:val="single"/>
        </w:rPr>
        <w:lastRenderedPageBreak/>
        <w:t xml:space="preserve">ARTICLE 1 - OBJET DE LA CONSULTATION </w:t>
      </w:r>
    </w:p>
    <w:p w:rsidR="00192DD1" w:rsidRDefault="00192DD1" w:rsidP="00192DD1">
      <w:pPr>
        <w:jc w:val="both"/>
        <w:rPr>
          <w:rFonts w:ascii="Arial" w:hAnsi="Arial" w:cs="Arial"/>
          <w:b/>
          <w:bCs/>
          <w:spacing w:val="-8"/>
          <w:w w:val="105"/>
          <w:u w:val="single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La présente consultation concerne la fourniture de repas en liaison froide du </w:t>
      </w:r>
      <w:r>
        <w:rPr>
          <w:rFonts w:ascii="Arial" w:hAnsi="Arial" w:cs="Arial"/>
          <w:spacing w:val="-4"/>
        </w:rPr>
        <w:t xml:space="preserve">restaurant scolaire de l’école Jacques Prévert (maternelle et élémentaire) pour </w:t>
      </w:r>
      <w:r>
        <w:rPr>
          <w:rFonts w:ascii="Arial" w:hAnsi="Arial" w:cs="Arial"/>
        </w:rPr>
        <w:t>l’année scolaire.</w:t>
      </w:r>
    </w:p>
    <w:p w:rsidR="007B192D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effectifs moyens annuels de fréquentation sont d’environ 1</w:t>
      </w:r>
      <w:r w:rsidR="007B192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000 repas/enfant.</w:t>
      </w:r>
    </w:p>
    <w:p w:rsidR="00192DD1" w:rsidRDefault="00192DD1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10E0B" w:rsidRDefault="00010E0B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 xml:space="preserve">ARTICLE 2 - CONDITIONS DE LA CONSULTATION </w:t>
      </w:r>
    </w:p>
    <w:p w:rsidR="00192DD1" w:rsidRDefault="00192DD1" w:rsidP="00192DD1">
      <w:pPr>
        <w:jc w:val="both"/>
        <w:rPr>
          <w:rFonts w:ascii="Arial" w:hAnsi="Arial" w:cs="Arial"/>
          <w:spacing w:val="1"/>
        </w:rPr>
      </w:pPr>
    </w:p>
    <w:p w:rsidR="00192DD1" w:rsidRPr="00A836EE" w:rsidRDefault="00010E0B" w:rsidP="00192DD1">
      <w:pPr>
        <w:jc w:val="both"/>
        <w:rPr>
          <w:rFonts w:ascii="Arial" w:hAnsi="Arial" w:cs="Arial"/>
          <w:b/>
          <w:i/>
          <w:spacing w:val="1"/>
        </w:rPr>
      </w:pPr>
      <w:r w:rsidRPr="00A836EE">
        <w:rPr>
          <w:rFonts w:ascii="Arial" w:hAnsi="Arial" w:cs="Arial"/>
          <w:b/>
          <w:i/>
          <w:spacing w:val="1"/>
        </w:rPr>
        <w:t>2.1 Etendue de la consultation et mode d’appel d’offres</w:t>
      </w:r>
      <w:r w:rsidR="00192DD1" w:rsidRPr="00A836EE">
        <w:rPr>
          <w:rFonts w:ascii="Arial" w:hAnsi="Arial" w:cs="Arial"/>
          <w:b/>
          <w:i/>
          <w:spacing w:val="1"/>
        </w:rPr>
        <w:t xml:space="preserve"> : </w:t>
      </w:r>
    </w:p>
    <w:p w:rsidR="00192DD1" w:rsidRDefault="00192DD1" w:rsidP="00192DD1">
      <w:pPr>
        <w:jc w:val="both"/>
        <w:rPr>
          <w:rFonts w:ascii="Arial" w:hAnsi="Arial" w:cs="Arial"/>
          <w:spacing w:val="1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Marché passé selon la procédure adaptée (article 28 du code des marchés publics).</w:t>
      </w:r>
    </w:p>
    <w:p w:rsidR="00192DD1" w:rsidRDefault="00192DD1" w:rsidP="00192DD1">
      <w:pPr>
        <w:jc w:val="both"/>
        <w:rPr>
          <w:rFonts w:ascii="Arial" w:hAnsi="Arial" w:cs="Arial"/>
        </w:rPr>
      </w:pPr>
    </w:p>
    <w:p w:rsidR="00192DD1" w:rsidRPr="00A836EE" w:rsidRDefault="00010E0B" w:rsidP="00192DD1">
      <w:pPr>
        <w:jc w:val="both"/>
        <w:rPr>
          <w:rFonts w:ascii="Arial" w:hAnsi="Arial" w:cs="Arial"/>
          <w:b/>
          <w:i/>
        </w:rPr>
      </w:pPr>
      <w:r w:rsidRPr="00A836EE">
        <w:rPr>
          <w:rFonts w:ascii="Arial" w:hAnsi="Arial" w:cs="Arial"/>
          <w:b/>
          <w:i/>
        </w:rPr>
        <w:t xml:space="preserve">2.2 Décomposition en opération et en lots : </w:t>
      </w:r>
    </w:p>
    <w:p w:rsidR="00192DD1" w:rsidRDefault="00192DD1" w:rsidP="00192DD1">
      <w:pPr>
        <w:jc w:val="both"/>
        <w:rPr>
          <w:rFonts w:ascii="Arial" w:hAnsi="Arial" w:cs="Arial"/>
        </w:rPr>
      </w:pPr>
    </w:p>
    <w:p w:rsidR="00192DD1" w:rsidRDefault="00192DD1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10E0B">
        <w:rPr>
          <w:rFonts w:ascii="Arial" w:hAnsi="Arial" w:cs="Arial"/>
        </w:rPr>
        <w:t xml:space="preserve">ans objet </w:t>
      </w:r>
    </w:p>
    <w:p w:rsidR="00192DD1" w:rsidRDefault="00192DD1" w:rsidP="00192DD1">
      <w:pPr>
        <w:jc w:val="both"/>
        <w:rPr>
          <w:rFonts w:ascii="Arial" w:hAnsi="Arial" w:cs="Arial"/>
        </w:rPr>
      </w:pPr>
    </w:p>
    <w:p w:rsidR="00192DD1" w:rsidRPr="00A836EE" w:rsidRDefault="00010E0B" w:rsidP="00192DD1">
      <w:pPr>
        <w:jc w:val="both"/>
        <w:rPr>
          <w:rFonts w:ascii="Arial" w:hAnsi="Arial" w:cs="Arial"/>
          <w:b/>
          <w:i/>
          <w:spacing w:val="2"/>
        </w:rPr>
      </w:pPr>
      <w:r w:rsidRPr="00A836EE">
        <w:rPr>
          <w:rFonts w:ascii="Arial" w:hAnsi="Arial" w:cs="Arial"/>
          <w:b/>
          <w:i/>
          <w:spacing w:val="2"/>
        </w:rPr>
        <w:t>2.3 Variante autorisée</w:t>
      </w:r>
      <w:r w:rsidR="00192DD1" w:rsidRPr="00A836EE">
        <w:rPr>
          <w:rFonts w:ascii="Arial" w:hAnsi="Arial" w:cs="Arial"/>
          <w:b/>
          <w:i/>
          <w:spacing w:val="2"/>
        </w:rPr>
        <w:t xml:space="preserve"> : </w:t>
      </w:r>
    </w:p>
    <w:p w:rsidR="00192DD1" w:rsidRDefault="00192DD1" w:rsidP="00192DD1">
      <w:pPr>
        <w:jc w:val="both"/>
        <w:rPr>
          <w:rFonts w:ascii="Arial" w:hAnsi="Arial" w:cs="Arial"/>
          <w:spacing w:val="2"/>
        </w:rPr>
      </w:pPr>
    </w:p>
    <w:p w:rsidR="00192DD1" w:rsidRDefault="001163E6" w:rsidP="00192DD1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Voir CCTP</w:t>
      </w:r>
    </w:p>
    <w:p w:rsidR="00192DD1" w:rsidRDefault="00192DD1" w:rsidP="00192DD1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</w:p>
    <w:p w:rsidR="00192DD1" w:rsidRPr="00A836EE" w:rsidRDefault="00010E0B" w:rsidP="00192DD1">
      <w:pPr>
        <w:jc w:val="both"/>
        <w:rPr>
          <w:rFonts w:ascii="Arial" w:hAnsi="Arial" w:cs="Arial"/>
          <w:b/>
          <w:i/>
          <w:spacing w:val="2"/>
        </w:rPr>
      </w:pPr>
      <w:r w:rsidRPr="00A836EE">
        <w:rPr>
          <w:rFonts w:ascii="Arial" w:hAnsi="Arial" w:cs="Arial"/>
          <w:b/>
          <w:i/>
          <w:spacing w:val="2"/>
        </w:rPr>
        <w:t>2.</w:t>
      </w:r>
      <w:r w:rsidR="00192DD1" w:rsidRPr="00A836EE">
        <w:rPr>
          <w:rFonts w:ascii="Arial" w:hAnsi="Arial" w:cs="Arial"/>
          <w:b/>
          <w:i/>
          <w:spacing w:val="2"/>
        </w:rPr>
        <w:t>4</w:t>
      </w:r>
      <w:r w:rsidRPr="00A836EE">
        <w:rPr>
          <w:rFonts w:ascii="Arial" w:hAnsi="Arial" w:cs="Arial"/>
          <w:b/>
          <w:i/>
          <w:spacing w:val="2"/>
        </w:rPr>
        <w:t xml:space="preserve"> Mode de règlement :</w:t>
      </w:r>
      <w:r w:rsidR="00192DD1" w:rsidRPr="00A836EE">
        <w:rPr>
          <w:rFonts w:ascii="Arial" w:hAnsi="Arial" w:cs="Arial"/>
          <w:b/>
          <w:i/>
          <w:spacing w:val="2"/>
        </w:rPr>
        <w:t xml:space="preserve"> </w:t>
      </w:r>
    </w:p>
    <w:p w:rsidR="00192DD1" w:rsidRDefault="00192DD1" w:rsidP="00192DD1">
      <w:pPr>
        <w:jc w:val="both"/>
        <w:rPr>
          <w:rFonts w:ascii="Arial" w:hAnsi="Arial" w:cs="Arial"/>
          <w:spacing w:val="2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Le mode de règlement choisi par le maître d’ouvrage est le virement par mandat </w:t>
      </w:r>
      <w:r>
        <w:rPr>
          <w:rFonts w:ascii="Arial" w:hAnsi="Arial" w:cs="Arial"/>
        </w:rPr>
        <w:t>administratif.</w:t>
      </w:r>
    </w:p>
    <w:p w:rsidR="00192DD1" w:rsidRDefault="00192DD1" w:rsidP="00192DD1">
      <w:pPr>
        <w:jc w:val="both"/>
        <w:rPr>
          <w:rFonts w:ascii="Arial" w:hAnsi="Arial" w:cs="Arial"/>
        </w:rPr>
      </w:pPr>
    </w:p>
    <w:p w:rsidR="00192DD1" w:rsidRPr="00A836EE" w:rsidRDefault="00010E0B" w:rsidP="00192DD1">
      <w:pPr>
        <w:jc w:val="both"/>
        <w:rPr>
          <w:rFonts w:ascii="Arial" w:hAnsi="Arial" w:cs="Arial"/>
          <w:b/>
          <w:i/>
        </w:rPr>
      </w:pPr>
      <w:r w:rsidRPr="00A836EE">
        <w:rPr>
          <w:rFonts w:ascii="Arial" w:hAnsi="Arial" w:cs="Arial"/>
          <w:b/>
          <w:i/>
        </w:rPr>
        <w:t>2.5 Délai de validité des offres :</w:t>
      </w:r>
      <w:r w:rsidR="00192DD1" w:rsidRPr="00A836EE">
        <w:rPr>
          <w:rFonts w:ascii="Arial" w:hAnsi="Arial" w:cs="Arial"/>
          <w:b/>
          <w:i/>
        </w:rPr>
        <w:t xml:space="preserve"> </w:t>
      </w:r>
    </w:p>
    <w:p w:rsidR="00192DD1" w:rsidRDefault="00192DD1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Le délai de validité des offres est fixé à </w:t>
      </w:r>
      <w:r w:rsidR="00192DD1">
        <w:rPr>
          <w:rFonts w:ascii="Arial" w:hAnsi="Arial" w:cs="Arial"/>
          <w:spacing w:val="-5"/>
        </w:rPr>
        <w:t>12</w:t>
      </w:r>
      <w:r>
        <w:rPr>
          <w:rFonts w:ascii="Arial" w:hAnsi="Arial" w:cs="Arial"/>
          <w:spacing w:val="-5"/>
        </w:rPr>
        <w:t xml:space="preserve">0 jours à compter de la date limite de </w:t>
      </w:r>
      <w:r>
        <w:rPr>
          <w:rFonts w:ascii="Arial" w:hAnsi="Arial" w:cs="Arial"/>
        </w:rPr>
        <w:t>réception des offres.</w:t>
      </w:r>
    </w:p>
    <w:p w:rsidR="00192DD1" w:rsidRDefault="00192DD1" w:rsidP="00192DD1">
      <w:pPr>
        <w:jc w:val="both"/>
        <w:rPr>
          <w:rFonts w:ascii="Arial" w:hAnsi="Arial" w:cs="Arial"/>
        </w:rPr>
      </w:pPr>
    </w:p>
    <w:p w:rsidR="00010E0B" w:rsidRPr="00A836EE" w:rsidRDefault="00010E0B" w:rsidP="00192DD1">
      <w:pPr>
        <w:jc w:val="both"/>
        <w:rPr>
          <w:rFonts w:ascii="Arial" w:hAnsi="Arial" w:cs="Arial"/>
          <w:b/>
          <w:i/>
          <w:spacing w:val="2"/>
        </w:rPr>
      </w:pPr>
      <w:r w:rsidRPr="00A836EE">
        <w:rPr>
          <w:rFonts w:ascii="Arial" w:hAnsi="Arial" w:cs="Arial"/>
          <w:b/>
          <w:i/>
          <w:spacing w:val="2"/>
        </w:rPr>
        <w:t>2.6 Durée du marché :</w:t>
      </w:r>
    </w:p>
    <w:p w:rsidR="00192DD1" w:rsidRDefault="00192DD1" w:rsidP="00192DD1">
      <w:pPr>
        <w:jc w:val="both"/>
        <w:rPr>
          <w:rFonts w:ascii="Arial" w:hAnsi="Arial" w:cs="Arial"/>
          <w:spacing w:val="-4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La durée du marché est fixée à un an renouvelable deux fois</w:t>
      </w:r>
      <w:r w:rsidR="00192DD1">
        <w:rPr>
          <w:rFonts w:ascii="Arial" w:hAnsi="Arial" w:cs="Arial"/>
          <w:spacing w:val="-4"/>
        </w:rPr>
        <w:t xml:space="preserve"> par reconduction expresse</w:t>
      </w:r>
      <w:r>
        <w:rPr>
          <w:rFonts w:ascii="Arial" w:hAnsi="Arial" w:cs="Arial"/>
          <w:spacing w:val="-4"/>
        </w:rPr>
        <w:t xml:space="preserve"> </w:t>
      </w:r>
      <w:r w:rsidR="00192DD1">
        <w:rPr>
          <w:rFonts w:ascii="Arial" w:hAnsi="Arial" w:cs="Arial"/>
          <w:spacing w:val="-4"/>
        </w:rPr>
        <w:t>et prendra fin au plus tard le 1</w:t>
      </w:r>
      <w:r w:rsidR="00192DD1" w:rsidRPr="00192DD1">
        <w:rPr>
          <w:rFonts w:ascii="Arial" w:hAnsi="Arial" w:cs="Arial"/>
          <w:spacing w:val="-4"/>
          <w:vertAlign w:val="superscript"/>
        </w:rPr>
        <w:t>er</w:t>
      </w:r>
      <w:r w:rsidR="00192DD1">
        <w:rPr>
          <w:rFonts w:ascii="Arial" w:hAnsi="Arial" w:cs="Arial"/>
          <w:spacing w:val="-4"/>
        </w:rPr>
        <w:t xml:space="preserve"> octobre 2019</w:t>
      </w:r>
      <w:r>
        <w:rPr>
          <w:rFonts w:ascii="Arial" w:hAnsi="Arial" w:cs="Arial"/>
        </w:rPr>
        <w:t>.</w:t>
      </w:r>
    </w:p>
    <w:p w:rsidR="00192DD1" w:rsidRDefault="00192DD1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10E0B" w:rsidRDefault="00010E0B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ARTICLE 3 - PRESENTATION DES OFFRES</w:t>
      </w:r>
    </w:p>
    <w:p w:rsidR="00A343D5" w:rsidRDefault="00A343D5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10E0B" w:rsidRPr="00A836EE" w:rsidRDefault="00010E0B" w:rsidP="00192DD1">
      <w:pPr>
        <w:jc w:val="both"/>
        <w:rPr>
          <w:rFonts w:ascii="Arial" w:hAnsi="Arial" w:cs="Arial"/>
          <w:b/>
          <w:i/>
          <w:spacing w:val="1"/>
        </w:rPr>
      </w:pPr>
      <w:r w:rsidRPr="00A836EE">
        <w:rPr>
          <w:rFonts w:ascii="Arial" w:hAnsi="Arial" w:cs="Arial"/>
          <w:b/>
          <w:i/>
          <w:spacing w:val="1"/>
        </w:rPr>
        <w:t>3.1 Remise du dossier de consultation :</w:t>
      </w:r>
    </w:p>
    <w:p w:rsidR="00A343D5" w:rsidRDefault="00A343D5" w:rsidP="00192DD1">
      <w:pPr>
        <w:jc w:val="both"/>
        <w:rPr>
          <w:rFonts w:ascii="Arial" w:hAnsi="Arial" w:cs="Arial"/>
          <w:spacing w:val="1"/>
        </w:rPr>
      </w:pPr>
    </w:p>
    <w:p w:rsidR="00010E0B" w:rsidRDefault="00010E0B" w:rsidP="00192DD1">
      <w:pPr>
        <w:jc w:val="both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pacing w:val="-5"/>
        </w:rPr>
        <w:t xml:space="preserve">Le dossier de consultation des entreprises (DCE) est fourni gratuitement à chaque </w:t>
      </w:r>
      <w:r>
        <w:rPr>
          <w:rFonts w:ascii="Arial" w:hAnsi="Arial" w:cs="Arial"/>
        </w:rPr>
        <w:t xml:space="preserve">entreprise et doit être téléchargé sur </w:t>
      </w:r>
      <w:hyperlink r:id="rId12" w:history="1">
        <w:r w:rsidR="00B70ECB" w:rsidRPr="00B70ECB">
          <w:rPr>
            <w:rStyle w:val="Lienhypertexte"/>
            <w:rFonts w:ascii="Arial" w:hAnsi="Arial" w:cs="Arial"/>
          </w:rPr>
          <w:t>https://demat.centraledesmarches.com</w:t>
        </w:r>
      </w:hyperlink>
    </w:p>
    <w:p w:rsidR="00B70ECB" w:rsidRDefault="00B70ECB" w:rsidP="00192DD1">
      <w:pPr>
        <w:jc w:val="both"/>
        <w:rPr>
          <w:rFonts w:ascii="Arial" w:hAnsi="Arial" w:cs="Arial"/>
          <w:color w:val="0000FF"/>
          <w:u w:val="single"/>
        </w:rPr>
      </w:pPr>
    </w:p>
    <w:p w:rsidR="00A343D5" w:rsidRDefault="00A343D5" w:rsidP="00192DD1">
      <w:pPr>
        <w:jc w:val="both"/>
        <w:rPr>
          <w:rFonts w:ascii="Arial" w:hAnsi="Arial" w:cs="Arial"/>
        </w:rPr>
      </w:pPr>
    </w:p>
    <w:p w:rsidR="00010E0B" w:rsidRPr="00A836EE" w:rsidRDefault="00010E0B" w:rsidP="00192DD1">
      <w:pPr>
        <w:jc w:val="both"/>
        <w:rPr>
          <w:rFonts w:ascii="Arial" w:hAnsi="Arial" w:cs="Arial"/>
          <w:b/>
          <w:i/>
          <w:spacing w:val="1"/>
        </w:rPr>
      </w:pPr>
      <w:r w:rsidRPr="00A836EE">
        <w:rPr>
          <w:rFonts w:ascii="Arial" w:hAnsi="Arial" w:cs="Arial"/>
          <w:b/>
          <w:i/>
          <w:spacing w:val="1"/>
        </w:rPr>
        <w:t>3.2 Langue – Signature engagement et habilitation :</w:t>
      </w:r>
    </w:p>
    <w:p w:rsidR="00A343D5" w:rsidRDefault="00A343D5" w:rsidP="00192DD1">
      <w:pPr>
        <w:jc w:val="both"/>
        <w:rPr>
          <w:rFonts w:ascii="Arial" w:hAnsi="Arial" w:cs="Arial"/>
          <w:spacing w:val="1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Les offres des candidats seront entièrement rédigées en langue française ainsi que </w:t>
      </w:r>
      <w:r>
        <w:rPr>
          <w:rFonts w:ascii="Arial" w:hAnsi="Arial" w:cs="Arial"/>
        </w:rPr>
        <w:t>les documents de présentation associés.</w:t>
      </w:r>
    </w:p>
    <w:p w:rsidR="00A343D5" w:rsidRDefault="00A343D5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L’acte d’engagement sera complété conformément aux commentaires joints à ce </w:t>
      </w:r>
      <w:r>
        <w:rPr>
          <w:rFonts w:ascii="Arial" w:hAnsi="Arial" w:cs="Arial"/>
          <w:spacing w:val="-4"/>
        </w:rPr>
        <w:t xml:space="preserve">document. Il est rappelé que le ou les signataires doivent être habilités à engager le </w:t>
      </w:r>
      <w:r>
        <w:rPr>
          <w:rFonts w:ascii="Arial" w:hAnsi="Arial" w:cs="Arial"/>
        </w:rPr>
        <w:t>candidat (art.48 et 51 du CMP).</w:t>
      </w:r>
    </w:p>
    <w:p w:rsidR="00A343D5" w:rsidRDefault="00A343D5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L’unité monétaire sera l’euro.</w:t>
      </w:r>
    </w:p>
    <w:p w:rsidR="00010E0B" w:rsidRDefault="00010E0B" w:rsidP="00192DD1">
      <w:pPr>
        <w:widowControl/>
        <w:kinsoku/>
        <w:autoSpaceDE w:val="0"/>
        <w:autoSpaceDN w:val="0"/>
        <w:adjustRightInd w:val="0"/>
        <w:jc w:val="both"/>
        <w:sectPr w:rsidR="00010E0B">
          <w:headerReference w:type="default" r:id="rId13"/>
          <w:footerReference w:type="default" r:id="rId14"/>
          <w:pgSz w:w="11918" w:h="16854"/>
          <w:pgMar w:top="974" w:right="1302" w:bottom="611" w:left="1196" w:header="728" w:footer="711" w:gutter="0"/>
          <w:cols w:space="720"/>
          <w:noEndnote/>
        </w:sectPr>
      </w:pPr>
    </w:p>
    <w:p w:rsidR="00010E0B" w:rsidRPr="00A836EE" w:rsidRDefault="00010E0B" w:rsidP="00192DD1">
      <w:pPr>
        <w:jc w:val="both"/>
        <w:rPr>
          <w:rFonts w:ascii="Arial" w:hAnsi="Arial" w:cs="Arial"/>
          <w:b/>
          <w:i/>
          <w:spacing w:val="1"/>
        </w:rPr>
      </w:pPr>
      <w:r w:rsidRPr="00A836EE">
        <w:rPr>
          <w:rFonts w:ascii="Arial" w:hAnsi="Arial" w:cs="Arial"/>
          <w:b/>
          <w:i/>
          <w:spacing w:val="1"/>
        </w:rPr>
        <w:lastRenderedPageBreak/>
        <w:t>3.3 Contenu du dossier à remettre par les entreprises :</w:t>
      </w:r>
    </w:p>
    <w:p w:rsidR="00A343D5" w:rsidRDefault="00A343D5" w:rsidP="00192DD1">
      <w:pPr>
        <w:jc w:val="both"/>
        <w:rPr>
          <w:rFonts w:ascii="Arial" w:hAnsi="Arial" w:cs="Arial"/>
          <w:spacing w:val="1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>Le dossier à remettre par les candidats sera placé sous enveloppe cachetée. I</w:t>
      </w:r>
      <w:r w:rsidR="00A343D5">
        <w:rPr>
          <w:rFonts w:ascii="Arial" w:hAnsi="Arial" w:cs="Arial"/>
          <w:spacing w:val="-5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comprendra les pièces suivantes :</w:t>
      </w:r>
    </w:p>
    <w:p w:rsidR="00A836EE" w:rsidRDefault="00A836EE" w:rsidP="00192DD1">
      <w:pPr>
        <w:jc w:val="both"/>
        <w:rPr>
          <w:rFonts w:ascii="Arial" w:hAnsi="Arial" w:cs="Arial"/>
        </w:rPr>
      </w:pPr>
    </w:p>
    <w:p w:rsidR="00A836EE" w:rsidRPr="00A836EE" w:rsidRDefault="00A836EE" w:rsidP="00192DD1">
      <w:pPr>
        <w:jc w:val="both"/>
        <w:rPr>
          <w:rFonts w:ascii="Arial" w:hAnsi="Arial" w:cs="Arial"/>
          <w:b/>
          <w:u w:val="single"/>
        </w:rPr>
      </w:pPr>
      <w:r w:rsidRPr="00A836EE">
        <w:rPr>
          <w:rFonts w:ascii="Arial" w:hAnsi="Arial" w:cs="Arial"/>
          <w:b/>
          <w:u w:val="single"/>
        </w:rPr>
        <w:t>Au titre de la 1</w:t>
      </w:r>
      <w:r w:rsidRPr="00A836EE">
        <w:rPr>
          <w:rFonts w:ascii="Arial" w:hAnsi="Arial" w:cs="Arial"/>
          <w:b/>
          <w:u w:val="single"/>
          <w:vertAlign w:val="superscript"/>
        </w:rPr>
        <w:t>ère</w:t>
      </w:r>
      <w:r w:rsidRPr="00A836EE">
        <w:rPr>
          <w:rFonts w:ascii="Arial" w:hAnsi="Arial" w:cs="Arial"/>
          <w:b/>
          <w:u w:val="single"/>
        </w:rPr>
        <w:t xml:space="preserve"> enveloppe :</w:t>
      </w:r>
      <w:r w:rsidR="00940BCF">
        <w:rPr>
          <w:rFonts w:ascii="Arial" w:hAnsi="Arial" w:cs="Arial"/>
          <w:b/>
          <w:u w:val="single"/>
        </w:rPr>
        <w:t xml:space="preserve"> Dossier de candidature</w:t>
      </w:r>
    </w:p>
    <w:p w:rsidR="00A343D5" w:rsidRDefault="00A343D5" w:rsidP="00192DD1">
      <w:pPr>
        <w:jc w:val="both"/>
        <w:rPr>
          <w:rFonts w:ascii="Arial" w:hAnsi="Arial" w:cs="Arial"/>
        </w:rPr>
      </w:pP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Déclaration sur l’honneur prévue aux articles 45 et 46 du code des marchés publics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Lettre de candidature DC 1 ;</w:t>
      </w:r>
    </w:p>
    <w:p w:rsidR="00A836EE" w:rsidRPr="00A836EE" w:rsidRDefault="00A836EE" w:rsidP="00940BCF">
      <w:pPr>
        <w:pStyle w:val="Corpsdetexte"/>
        <w:numPr>
          <w:ilvl w:val="0"/>
          <w:numId w:val="1"/>
        </w:numPr>
        <w:tabs>
          <w:tab w:val="clear" w:pos="360"/>
          <w:tab w:val="clear" w:pos="8820"/>
        </w:tabs>
        <w:rPr>
          <w:rFonts w:ascii="Arial" w:hAnsi="Arial" w:cs="Arial"/>
        </w:rPr>
      </w:pPr>
      <w:r w:rsidRPr="00A836EE">
        <w:rPr>
          <w:rFonts w:ascii="Arial" w:hAnsi="Arial" w:cs="Arial"/>
        </w:rPr>
        <w:t>Attestation sur l’honneur du candidat indiquant qu’il n’a pas fait l’objet, au cours des 5 dernières années, d’une condamnation inscrite au bulletin n° 2 du casier judiciaire pour les infractions visées aux articles L324-9, L324-10, L341-6,  L125-1 et L125-3 du code du travail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Attestation d’assurances ;</w:t>
      </w:r>
    </w:p>
    <w:p w:rsidR="00A836EE" w:rsidRPr="00A836EE" w:rsidRDefault="00A836EE" w:rsidP="00940BCF">
      <w:pPr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Références en collectivité ou administrations publiques des prestations similaires de moins de trois ans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Déclaration du candidat DC2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Etat annuel des certificats reçus (NOTI 2)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Acte d’engagement DC3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Extrait KBIS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La copie du (ou des) jugement(s) prononcé(s), si le candidat est en redressement judiciaire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Liste des travaux exécutés au cours des 5 dernières années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Indication des titres d’études et/ou de l’expérience professionnelle du ou des responsables et des exécutants de la prestation de service envisagée ;</w:t>
      </w:r>
    </w:p>
    <w:p w:rsidR="00A836EE" w:rsidRPr="00A836EE" w:rsidRDefault="00A836EE" w:rsidP="00940BCF">
      <w:pPr>
        <w:pStyle w:val="Retraitcorpsdetexte"/>
        <w:numPr>
          <w:ilvl w:val="0"/>
          <w:numId w:val="1"/>
        </w:numPr>
        <w:tabs>
          <w:tab w:val="clear" w:pos="360"/>
          <w:tab w:val="clear" w:pos="8820"/>
        </w:tabs>
        <w:rPr>
          <w:rFonts w:ascii="Arial" w:hAnsi="Arial" w:cs="Arial"/>
        </w:rPr>
      </w:pPr>
      <w:r w:rsidRPr="00A836EE">
        <w:rPr>
          <w:rFonts w:ascii="Arial" w:hAnsi="Arial" w:cs="Arial"/>
        </w:rPr>
        <w:t>Déclaration indiquant l’outillage, le matériel et l’équipement technique dont le prestataire ou l’entrepreneur dispose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Certificats de qualifications professionnelles ;</w:t>
      </w:r>
    </w:p>
    <w:p w:rsidR="00A836EE" w:rsidRP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Certificats de conformité à des spécifications ou des normes ;</w:t>
      </w:r>
    </w:p>
    <w:p w:rsid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Déclaration relative à l’importance des effectifs pour chacune des 3 dernières années</w:t>
      </w:r>
    </w:p>
    <w:p w:rsidR="00940BCF" w:rsidRDefault="00940BCF" w:rsidP="00940BCF">
      <w:pPr>
        <w:jc w:val="both"/>
        <w:rPr>
          <w:rFonts w:ascii="Arial" w:hAnsi="Arial" w:cs="Arial"/>
        </w:rPr>
      </w:pPr>
    </w:p>
    <w:p w:rsidR="00940BCF" w:rsidRPr="00940BCF" w:rsidRDefault="00940BCF" w:rsidP="00940BCF">
      <w:pPr>
        <w:jc w:val="both"/>
        <w:rPr>
          <w:rFonts w:ascii="Arial" w:hAnsi="Arial" w:cs="Arial"/>
          <w:b/>
        </w:rPr>
      </w:pPr>
      <w:r w:rsidRPr="00940BCF">
        <w:rPr>
          <w:rFonts w:ascii="Arial" w:hAnsi="Arial" w:cs="Arial"/>
          <w:b/>
        </w:rPr>
        <w:t>Au titre de l’enveloppe n°2 : Offre</w:t>
      </w:r>
    </w:p>
    <w:p w:rsidR="00940BCF" w:rsidRPr="00A836EE" w:rsidRDefault="00940BCF" w:rsidP="00940BCF">
      <w:pPr>
        <w:jc w:val="both"/>
        <w:rPr>
          <w:rFonts w:ascii="Arial" w:hAnsi="Arial" w:cs="Arial"/>
        </w:rPr>
      </w:pPr>
    </w:p>
    <w:p w:rsidR="00A836EE" w:rsidRDefault="00A836EE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36EE">
        <w:rPr>
          <w:rFonts w:ascii="Arial" w:hAnsi="Arial" w:cs="Arial"/>
        </w:rPr>
        <w:t>Mémoire technique sur l’organisation du travail</w:t>
      </w:r>
      <w:r w:rsidR="00940BCF">
        <w:rPr>
          <w:rFonts w:ascii="Arial" w:hAnsi="Arial" w:cs="Arial"/>
        </w:rPr>
        <w:t xml:space="preserve"> comprenant</w:t>
      </w:r>
      <w:r w:rsidR="004D08B7">
        <w:rPr>
          <w:rFonts w:ascii="Arial" w:hAnsi="Arial" w:cs="Arial"/>
        </w:rPr>
        <w:t xml:space="preserve"> </w:t>
      </w:r>
      <w:r w:rsidR="00940BCF">
        <w:rPr>
          <w:rFonts w:ascii="Arial" w:hAnsi="Arial" w:cs="Arial"/>
        </w:rPr>
        <w:t>la proposition du candidat</w:t>
      </w:r>
    </w:p>
    <w:p w:rsidR="00940BCF" w:rsidRDefault="00940BCF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L’acte d’engament lié au dossier de consultation dûment remplis daté et signé par le ou les représentant(s) qualifié(s) de toutes les entreprises candidates ayant vocation à être titulaires du marché</w:t>
      </w:r>
    </w:p>
    <w:p w:rsidR="00940BCF" w:rsidRDefault="00940BCF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Le Cahier des Clauses Administratives Particulières (CCAP) ci-joint à accepter sans </w:t>
      </w:r>
      <w:r>
        <w:rPr>
          <w:rFonts w:ascii="Arial" w:hAnsi="Arial" w:cs="Arial"/>
        </w:rPr>
        <w:t>modification,</w:t>
      </w:r>
    </w:p>
    <w:p w:rsidR="00940BCF" w:rsidRDefault="00940BCF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Le Cahier des Clauses Techniques Particulières (CCTP) ci-joint à accepter sans </w:t>
      </w:r>
      <w:r>
        <w:rPr>
          <w:rFonts w:ascii="Arial" w:hAnsi="Arial" w:cs="Arial"/>
        </w:rPr>
        <w:t>modification.</w:t>
      </w:r>
    </w:p>
    <w:p w:rsidR="004D08B7" w:rsidRDefault="004D08B7" w:rsidP="00940B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bordereaux des prix unitaires dûment remplis</w:t>
      </w:r>
    </w:p>
    <w:p w:rsidR="0004175C" w:rsidRDefault="0004175C" w:rsidP="0004175C">
      <w:pPr>
        <w:jc w:val="both"/>
        <w:rPr>
          <w:rFonts w:ascii="Arial" w:hAnsi="Arial" w:cs="Arial"/>
        </w:rPr>
      </w:pPr>
    </w:p>
    <w:p w:rsidR="00940BCF" w:rsidRPr="0004175C" w:rsidRDefault="00940BCF" w:rsidP="0004175C">
      <w:pPr>
        <w:jc w:val="both"/>
        <w:rPr>
          <w:rFonts w:ascii="Arial" w:hAnsi="Arial" w:cs="Arial"/>
          <w:i/>
        </w:rPr>
      </w:pPr>
      <w:r w:rsidRPr="0004175C">
        <w:rPr>
          <w:rFonts w:ascii="Arial" w:hAnsi="Arial" w:cs="Arial"/>
          <w:i/>
        </w:rPr>
        <w:t>L'ensemble des modèles cités ci-dessus est disponible sur le site Internet du Ministère en charge des Finances (www.finances.gouvfr/formulaires et sur www.colloc. minefi.gouv.fr).</w:t>
      </w:r>
    </w:p>
    <w:p w:rsidR="0004175C" w:rsidRPr="0004175C" w:rsidRDefault="0004175C" w:rsidP="0004175C">
      <w:pPr>
        <w:jc w:val="both"/>
        <w:rPr>
          <w:rFonts w:ascii="Arial" w:hAnsi="Arial" w:cs="Arial"/>
          <w:i/>
        </w:rPr>
      </w:pPr>
    </w:p>
    <w:p w:rsidR="00940BCF" w:rsidRPr="00DA272E" w:rsidRDefault="00940BCF" w:rsidP="0004175C">
      <w:pPr>
        <w:jc w:val="both"/>
        <w:rPr>
          <w:rFonts w:ascii="Arial" w:hAnsi="Arial" w:cs="Arial"/>
        </w:rPr>
      </w:pPr>
      <w:r w:rsidRPr="00DA272E">
        <w:rPr>
          <w:rFonts w:ascii="Arial" w:hAnsi="Arial" w:cs="Arial"/>
        </w:rPr>
        <w:t>Les candidats fourniront en outre l’attestation de visite visée par le représentant de la Mairie.</w:t>
      </w:r>
    </w:p>
    <w:p w:rsidR="00940BCF" w:rsidRPr="00DA272E" w:rsidRDefault="00940BCF" w:rsidP="0004175C">
      <w:pPr>
        <w:widowControl/>
        <w:numPr>
          <w:ilvl w:val="0"/>
          <w:numId w:val="1"/>
        </w:numPr>
        <w:kinsoku/>
        <w:autoSpaceDE w:val="0"/>
        <w:autoSpaceDN w:val="0"/>
        <w:adjustRightInd w:val="0"/>
        <w:ind w:left="0"/>
        <w:jc w:val="both"/>
        <w:sectPr w:rsidR="00940BCF" w:rsidRPr="00DA272E">
          <w:headerReference w:type="default" r:id="rId15"/>
          <w:footerReference w:type="default" r:id="rId16"/>
          <w:pgSz w:w="11918" w:h="16854"/>
          <w:pgMar w:top="970" w:right="1225" w:bottom="615" w:left="1273" w:header="728" w:footer="715" w:gutter="0"/>
          <w:cols w:space="720"/>
          <w:noEndnote/>
        </w:sectPr>
      </w:pPr>
    </w:p>
    <w:p w:rsidR="00010E0B" w:rsidRDefault="00010E0B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lastRenderedPageBreak/>
        <w:t>ARTICLE 4 – ELIMINATION DES CANDIDATS – JUGEMENT DES OFFRES</w:t>
      </w:r>
    </w:p>
    <w:p w:rsidR="00DA272E" w:rsidRDefault="00DA272E" w:rsidP="00192DD1">
      <w:pPr>
        <w:jc w:val="both"/>
        <w:rPr>
          <w:rFonts w:ascii="Arial" w:hAnsi="Arial" w:cs="Arial"/>
          <w:spacing w:val="-4"/>
        </w:rPr>
      </w:pPr>
    </w:p>
    <w:p w:rsidR="00DA272E" w:rsidRPr="00DA272E" w:rsidRDefault="00010E0B" w:rsidP="00192DD1">
      <w:pPr>
        <w:jc w:val="both"/>
        <w:rPr>
          <w:rFonts w:ascii="Arial" w:hAnsi="Arial" w:cs="Arial"/>
          <w:b/>
          <w:spacing w:val="-4"/>
        </w:rPr>
      </w:pPr>
      <w:r w:rsidRPr="00DA272E">
        <w:rPr>
          <w:rFonts w:ascii="Arial" w:hAnsi="Arial" w:cs="Arial"/>
          <w:b/>
          <w:spacing w:val="-4"/>
        </w:rPr>
        <w:t xml:space="preserve">4.1 Elimination des candidats : </w:t>
      </w:r>
    </w:p>
    <w:p w:rsidR="00DA272E" w:rsidRDefault="00DA272E" w:rsidP="00192DD1">
      <w:pPr>
        <w:jc w:val="both"/>
        <w:rPr>
          <w:rFonts w:ascii="Arial" w:hAnsi="Arial" w:cs="Arial"/>
          <w:spacing w:val="-4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Lors de l’ouverture des enveloppes, les conditions </w:t>
      </w:r>
      <w:r>
        <w:rPr>
          <w:rFonts w:ascii="Arial" w:hAnsi="Arial" w:cs="Arial"/>
          <w:spacing w:val="3"/>
        </w:rPr>
        <w:t xml:space="preserve">d’élimination et critères de jugement des capacités des candidats seront les </w:t>
      </w:r>
      <w:r>
        <w:rPr>
          <w:rFonts w:ascii="Arial" w:hAnsi="Arial" w:cs="Arial"/>
        </w:rPr>
        <w:t>suivants (52 et 53 CMP) :</w:t>
      </w:r>
    </w:p>
    <w:p w:rsidR="00DA272E" w:rsidRDefault="00DA272E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- Candidats n’ayant pas fourni l’ensemble des déclarations, certificats ou attestations </w:t>
      </w:r>
      <w:r>
        <w:rPr>
          <w:rFonts w:ascii="Arial" w:hAnsi="Arial" w:cs="Arial"/>
        </w:rPr>
        <w:t>demandés, dûment remplis et signés ;</w:t>
      </w: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 xml:space="preserve">- </w:t>
      </w:r>
      <w:r>
        <w:rPr>
          <w:rFonts w:ascii="Arial" w:hAnsi="Arial" w:cs="Arial"/>
          <w:spacing w:val="-5"/>
        </w:rPr>
        <w:t xml:space="preserve">Candidats dont les garanties professionnelles et financières par rapport à la </w:t>
      </w:r>
      <w:r>
        <w:rPr>
          <w:rFonts w:ascii="Arial" w:hAnsi="Arial" w:cs="Arial"/>
        </w:rPr>
        <w:t>prestation, objet de la consultation sont insuffisantes ;</w:t>
      </w:r>
    </w:p>
    <w:p w:rsidR="00DA272E" w:rsidRDefault="00DA272E" w:rsidP="00192DD1">
      <w:pPr>
        <w:jc w:val="both"/>
        <w:rPr>
          <w:rFonts w:ascii="Arial" w:hAnsi="Arial" w:cs="Arial"/>
          <w:i/>
          <w:iCs/>
          <w:spacing w:val="2"/>
        </w:rPr>
      </w:pPr>
    </w:p>
    <w:p w:rsidR="00010E0B" w:rsidRDefault="00010E0B" w:rsidP="00192DD1">
      <w:pPr>
        <w:jc w:val="both"/>
        <w:rPr>
          <w:rFonts w:ascii="Arial" w:hAnsi="Arial" w:cs="Arial"/>
          <w:b/>
          <w:spacing w:val="2"/>
        </w:rPr>
      </w:pPr>
      <w:r w:rsidRPr="00DA272E">
        <w:rPr>
          <w:rFonts w:ascii="Arial" w:hAnsi="Arial" w:cs="Arial"/>
          <w:b/>
          <w:iCs/>
          <w:spacing w:val="2"/>
        </w:rPr>
        <w:t xml:space="preserve">4.2 </w:t>
      </w:r>
      <w:r w:rsidRPr="00DA272E">
        <w:rPr>
          <w:rFonts w:ascii="Arial" w:hAnsi="Arial" w:cs="Arial"/>
          <w:b/>
          <w:spacing w:val="2"/>
        </w:rPr>
        <w:t>Jugement des offres :</w:t>
      </w:r>
    </w:p>
    <w:p w:rsidR="00DA272E" w:rsidRPr="00DA272E" w:rsidRDefault="00DA272E" w:rsidP="00192DD1">
      <w:pPr>
        <w:jc w:val="both"/>
        <w:rPr>
          <w:rFonts w:ascii="Arial" w:hAnsi="Arial" w:cs="Arial"/>
          <w:b/>
          <w:spacing w:val="2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L’offre économiquement la plus avantageuse sera appréciée en fonction des critères </w:t>
      </w:r>
      <w:r>
        <w:rPr>
          <w:rFonts w:ascii="Arial" w:hAnsi="Arial" w:cs="Arial"/>
        </w:rPr>
        <w:t>suivants :</w:t>
      </w:r>
    </w:p>
    <w:p w:rsidR="00DA272E" w:rsidRDefault="00DA272E" w:rsidP="00192DD1">
      <w:pPr>
        <w:jc w:val="both"/>
        <w:rPr>
          <w:rFonts w:ascii="Arial" w:hAnsi="Arial" w:cs="Arial"/>
        </w:rPr>
      </w:pPr>
    </w:p>
    <w:p w:rsidR="000E0ED4" w:rsidRPr="000E0ED4" w:rsidRDefault="000E0ED4" w:rsidP="000E0ED4">
      <w:pPr>
        <w:tabs>
          <w:tab w:val="left" w:pos="180"/>
          <w:tab w:val="right" w:pos="8820"/>
        </w:tabs>
        <w:jc w:val="both"/>
        <w:rPr>
          <w:rFonts w:ascii="Arial" w:hAnsi="Arial" w:cs="Arial"/>
        </w:rPr>
      </w:pPr>
      <w:r w:rsidRPr="000E0ED4">
        <w:rPr>
          <w:rFonts w:ascii="Arial" w:hAnsi="Arial" w:cs="Arial"/>
        </w:rPr>
        <w:t>- La qualité et la valeur technique de l’offre : 40 %</w:t>
      </w:r>
    </w:p>
    <w:p w:rsidR="000E0ED4" w:rsidRPr="000E0ED4" w:rsidRDefault="000E0ED4" w:rsidP="000E0ED4">
      <w:pPr>
        <w:tabs>
          <w:tab w:val="left" w:pos="180"/>
          <w:tab w:val="right" w:pos="8820"/>
        </w:tabs>
        <w:jc w:val="both"/>
        <w:rPr>
          <w:rFonts w:ascii="Arial" w:hAnsi="Arial" w:cs="Arial"/>
        </w:rPr>
      </w:pPr>
      <w:r w:rsidRPr="000E0ED4">
        <w:rPr>
          <w:rFonts w:ascii="Arial" w:hAnsi="Arial" w:cs="Arial"/>
        </w:rPr>
        <w:t>- Prix : 40 %</w:t>
      </w:r>
    </w:p>
    <w:p w:rsidR="000E0ED4" w:rsidRPr="000E0ED4" w:rsidRDefault="000E0ED4" w:rsidP="000E0ED4">
      <w:pPr>
        <w:tabs>
          <w:tab w:val="left" w:pos="180"/>
          <w:tab w:val="right" w:pos="8820"/>
        </w:tabs>
        <w:jc w:val="both"/>
        <w:rPr>
          <w:rFonts w:ascii="Arial" w:hAnsi="Arial" w:cs="Arial"/>
        </w:rPr>
      </w:pPr>
      <w:r w:rsidRPr="000E0ED4">
        <w:rPr>
          <w:rFonts w:ascii="Arial" w:hAnsi="Arial" w:cs="Arial"/>
        </w:rPr>
        <w:t>- Rapidité d’intervention sur site : 20 %</w:t>
      </w:r>
    </w:p>
    <w:p w:rsidR="00DA272E" w:rsidRDefault="00DA272E" w:rsidP="00192DD1">
      <w:pPr>
        <w:jc w:val="both"/>
        <w:rPr>
          <w:rFonts w:ascii="Arial" w:hAnsi="Arial" w:cs="Arial"/>
          <w:spacing w:val="-5"/>
        </w:rPr>
      </w:pPr>
    </w:p>
    <w:p w:rsidR="00DA272E" w:rsidRDefault="00010E0B" w:rsidP="00192DD1">
      <w:pPr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Les offres seront librement négociées par Monsieur le Maire de CHAPET. </w:t>
      </w:r>
    </w:p>
    <w:p w:rsidR="00DA272E" w:rsidRDefault="00DA272E" w:rsidP="00192DD1">
      <w:pPr>
        <w:jc w:val="both"/>
        <w:rPr>
          <w:rFonts w:ascii="Arial" w:hAnsi="Arial" w:cs="Arial"/>
          <w:spacing w:val="-5"/>
        </w:rPr>
      </w:pPr>
    </w:p>
    <w:p w:rsidR="00010E0B" w:rsidRDefault="00010E0B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 xml:space="preserve">ARTICLE 5 – CONDITIONS D’ ENVOI ET DE REMISE DES OFFRES </w:t>
      </w:r>
    </w:p>
    <w:p w:rsidR="000E0ED4" w:rsidRDefault="000E0ED4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E0ED4" w:rsidRDefault="00010E0B" w:rsidP="00192DD1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Les candidats transmettront leur offre sous pli cacheté pour</w:t>
      </w:r>
      <w:r w:rsidR="000E0ED4">
        <w:rPr>
          <w:rFonts w:ascii="Arial" w:hAnsi="Arial" w:cs="Arial"/>
          <w:spacing w:val="-2"/>
        </w:rPr>
        <w:t xml:space="preserve"> : </w:t>
      </w:r>
    </w:p>
    <w:p w:rsidR="000E0ED4" w:rsidRDefault="000E0ED4" w:rsidP="00192DD1">
      <w:pPr>
        <w:jc w:val="both"/>
        <w:rPr>
          <w:rFonts w:ascii="Arial" w:hAnsi="Arial" w:cs="Arial"/>
          <w:spacing w:val="-2"/>
        </w:rPr>
      </w:pPr>
    </w:p>
    <w:p w:rsidR="00010E0B" w:rsidRPr="000E0ED4" w:rsidRDefault="000E0ED4" w:rsidP="00192DD1">
      <w:pPr>
        <w:jc w:val="both"/>
        <w:rPr>
          <w:rFonts w:ascii="Arial" w:hAnsi="Arial" w:cs="Arial"/>
          <w:b/>
          <w:color w:val="FF0000"/>
        </w:rPr>
      </w:pPr>
      <w:r w:rsidRPr="000E0ED4">
        <w:rPr>
          <w:rFonts w:ascii="Arial" w:hAnsi="Arial" w:cs="Arial"/>
          <w:b/>
          <w:color w:val="FF0000"/>
          <w:spacing w:val="-2"/>
        </w:rPr>
        <w:t>L</w:t>
      </w:r>
      <w:r w:rsidR="00010E0B" w:rsidRPr="000E0ED4">
        <w:rPr>
          <w:rFonts w:ascii="Arial" w:hAnsi="Arial" w:cs="Arial"/>
          <w:b/>
          <w:color w:val="FF0000"/>
          <w:spacing w:val="-2"/>
        </w:rPr>
        <w:t xml:space="preserve">e vendredi </w:t>
      </w:r>
      <w:r w:rsidR="005C5501">
        <w:rPr>
          <w:rFonts w:ascii="Arial" w:hAnsi="Arial" w:cs="Arial"/>
          <w:b/>
          <w:color w:val="FF0000"/>
          <w:spacing w:val="-2"/>
        </w:rPr>
        <w:t>1</w:t>
      </w:r>
      <w:r w:rsidR="00706785">
        <w:rPr>
          <w:rFonts w:ascii="Arial" w:hAnsi="Arial" w:cs="Arial"/>
          <w:b/>
          <w:color w:val="FF0000"/>
          <w:spacing w:val="-2"/>
        </w:rPr>
        <w:t>9</w:t>
      </w:r>
      <w:r w:rsidR="00010E0B" w:rsidRPr="000E0ED4">
        <w:rPr>
          <w:rFonts w:ascii="Arial" w:hAnsi="Arial" w:cs="Arial"/>
          <w:b/>
          <w:color w:val="FF0000"/>
          <w:spacing w:val="-2"/>
        </w:rPr>
        <w:t xml:space="preserve"> </w:t>
      </w:r>
      <w:r w:rsidRPr="000E0ED4">
        <w:rPr>
          <w:rFonts w:ascii="Arial" w:hAnsi="Arial" w:cs="Arial"/>
          <w:b/>
          <w:color w:val="FF0000"/>
          <w:spacing w:val="-2"/>
        </w:rPr>
        <w:t xml:space="preserve">Avril </w:t>
      </w:r>
      <w:r w:rsidR="00010E0B" w:rsidRPr="000E0ED4">
        <w:rPr>
          <w:rFonts w:ascii="Arial" w:hAnsi="Arial" w:cs="Arial"/>
          <w:b/>
          <w:color w:val="FF0000"/>
        </w:rPr>
        <w:t>201</w:t>
      </w:r>
      <w:r w:rsidR="00706785">
        <w:rPr>
          <w:rFonts w:ascii="Arial" w:hAnsi="Arial" w:cs="Arial"/>
          <w:b/>
          <w:color w:val="FF0000"/>
        </w:rPr>
        <w:t>9</w:t>
      </w:r>
      <w:r w:rsidR="00010E0B" w:rsidRPr="000E0ED4">
        <w:rPr>
          <w:rFonts w:ascii="Arial" w:hAnsi="Arial" w:cs="Arial"/>
          <w:b/>
          <w:color w:val="FF0000"/>
        </w:rPr>
        <w:t xml:space="preserve"> à 1</w:t>
      </w:r>
      <w:r w:rsidRPr="000E0ED4">
        <w:rPr>
          <w:rFonts w:ascii="Arial" w:hAnsi="Arial" w:cs="Arial"/>
          <w:b/>
          <w:color w:val="FF0000"/>
        </w:rPr>
        <w:t>2</w:t>
      </w:r>
      <w:r w:rsidR="00010E0B" w:rsidRPr="000E0ED4">
        <w:rPr>
          <w:rFonts w:ascii="Arial" w:hAnsi="Arial" w:cs="Arial"/>
          <w:b/>
          <w:color w:val="FF0000"/>
        </w:rPr>
        <w:t xml:space="preserve"> h</w:t>
      </w:r>
      <w:r w:rsidR="00010E0B" w:rsidRPr="000E0ED4">
        <w:rPr>
          <w:rFonts w:ascii="Arial" w:hAnsi="Arial" w:cs="Arial"/>
          <w:b/>
          <w:i/>
          <w:iCs/>
          <w:color w:val="FF0000"/>
        </w:rPr>
        <w:t xml:space="preserve"> :</w:t>
      </w:r>
    </w:p>
    <w:p w:rsidR="000E0ED4" w:rsidRDefault="000E0ED4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Hôtel de Ville</w:t>
      </w: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 de la mairie</w:t>
      </w: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78130 CHAPET</w:t>
      </w:r>
    </w:p>
    <w:p w:rsidR="000E0ED4" w:rsidRDefault="000E0ED4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Ce pli comportera la mention suivante : « Offre pour la fourniture de repas en liaison </w:t>
      </w:r>
      <w:r>
        <w:rPr>
          <w:rFonts w:ascii="Arial" w:hAnsi="Arial" w:cs="Arial"/>
          <w:spacing w:val="2"/>
        </w:rPr>
        <w:t xml:space="preserve">froide du restaurant scolaire de l’école Jacques Prévert» Ne pas ouvrir avant la </w:t>
      </w:r>
      <w:r>
        <w:rPr>
          <w:rFonts w:ascii="Arial" w:hAnsi="Arial" w:cs="Arial"/>
        </w:rPr>
        <w:t>réunion d’ouverture des plis.</w:t>
      </w:r>
    </w:p>
    <w:p w:rsidR="000E0ED4" w:rsidRDefault="000E0ED4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Les offres pourront être adressées par pli recommandé avec avis de réception </w:t>
      </w:r>
      <w:r>
        <w:rPr>
          <w:rFonts w:ascii="Arial" w:hAnsi="Arial" w:cs="Arial"/>
        </w:rPr>
        <w:t>postal, remises contre récépissé à l’adresse ci-dessus.</w:t>
      </w:r>
    </w:p>
    <w:p w:rsidR="000E0ED4" w:rsidRDefault="000E0ED4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Les candidatures doivent parvenir à destination avant la date et l’heure indiquées </w:t>
      </w:r>
      <w:r>
        <w:rPr>
          <w:rFonts w:ascii="Arial" w:hAnsi="Arial" w:cs="Arial"/>
        </w:rPr>
        <w:t>dans la page de garde du présent règlement.</w:t>
      </w:r>
    </w:p>
    <w:p w:rsidR="000E0ED4" w:rsidRDefault="000E0ED4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Les dossiers qui seraient remis ou dont l’avis de réception serait délivré après la date </w:t>
      </w:r>
      <w:r>
        <w:rPr>
          <w:rFonts w:ascii="Arial" w:hAnsi="Arial" w:cs="Arial"/>
          <w:spacing w:val="-4"/>
        </w:rPr>
        <w:t>et l’heure limites fixées ci</w:t>
      </w:r>
      <w:r w:rsidR="00216513">
        <w:rPr>
          <w:rFonts w:ascii="Arial" w:hAnsi="Arial" w:cs="Arial"/>
          <w:spacing w:val="-4"/>
        </w:rPr>
        <w:t>-dessus, ne seront pas retenus .</w:t>
      </w:r>
    </w:p>
    <w:p w:rsidR="000E0ED4" w:rsidRDefault="000E0ED4" w:rsidP="00192DD1">
      <w:pPr>
        <w:jc w:val="both"/>
        <w:rPr>
          <w:rFonts w:ascii="Arial" w:hAnsi="Arial" w:cs="Arial"/>
        </w:rPr>
      </w:pPr>
    </w:p>
    <w:p w:rsidR="00010E0B" w:rsidRDefault="00010E0B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 xml:space="preserve">ARTICLE 6 – RENSEIGNEMENTS COMPLEMENTAIRES </w:t>
      </w:r>
    </w:p>
    <w:p w:rsidR="000E0ED4" w:rsidRDefault="000E0ED4" w:rsidP="00192DD1">
      <w:pPr>
        <w:jc w:val="both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010E0B" w:rsidRDefault="00010E0B" w:rsidP="00192DD1">
      <w:pPr>
        <w:jc w:val="both"/>
        <w:rPr>
          <w:rFonts w:ascii="Arial" w:hAnsi="Arial" w:cs="Arial"/>
          <w:spacing w:val="2"/>
          <w:sz w:val="6"/>
          <w:szCs w:val="6"/>
        </w:rPr>
      </w:pPr>
      <w:r>
        <w:rPr>
          <w:rFonts w:ascii="Arial" w:hAnsi="Arial" w:cs="Arial"/>
          <w:spacing w:val="-3"/>
        </w:rPr>
        <w:t xml:space="preserve">Pour obtenir des renseignements complémentaires qui leur seraient nécessaires au </w:t>
      </w:r>
      <w:r>
        <w:rPr>
          <w:rFonts w:ascii="Arial" w:hAnsi="Arial" w:cs="Arial"/>
          <w:spacing w:val="-5"/>
        </w:rPr>
        <w:t xml:space="preserve">cours de leur étude, et pour les visites sur place qui auront lieu sur rendez-vous, les </w:t>
      </w:r>
      <w:r>
        <w:rPr>
          <w:rFonts w:ascii="Arial" w:hAnsi="Arial" w:cs="Arial"/>
          <w:spacing w:val="2"/>
        </w:rPr>
        <w:t>candidats peuvent contacter la Mairie de CHAPET au 01 34 74 03 11.</w:t>
      </w:r>
    </w:p>
    <w:sectPr w:rsidR="00010E0B">
      <w:headerReference w:type="default" r:id="rId17"/>
      <w:footerReference w:type="default" r:id="rId18"/>
      <w:pgSz w:w="11918" w:h="16854"/>
      <w:pgMar w:top="974" w:right="1240" w:bottom="611" w:left="1258" w:header="728" w:footer="7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7F" w:rsidRDefault="0056387F">
      <w:r>
        <w:separator/>
      </w:r>
    </w:p>
  </w:endnote>
  <w:endnote w:type="continuationSeparator" w:id="0">
    <w:p w:rsidR="0056387F" w:rsidRDefault="0056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0B" w:rsidRDefault="00010E0B">
    <w:pPr>
      <w:keepNext/>
      <w:keepLines/>
      <w:tabs>
        <w:tab w:val="left" w:pos="9057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w w:val="105"/>
      </w:rPr>
      <w:t>4</w:t>
    </w:r>
    <w:r>
      <w:rPr>
        <w:w w:val="10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0B" w:rsidRDefault="00010E0B">
    <w:pPr>
      <w:keepNext/>
      <w:keepLines/>
      <w:tabs>
        <w:tab w:val="left" w:pos="9057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 w:rsidR="005C5501">
      <w:rPr>
        <w:noProof/>
        <w:w w:val="105"/>
      </w:rPr>
      <w:t>1</w:t>
    </w:r>
    <w:r>
      <w:rPr>
        <w:w w:val="10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0B" w:rsidRDefault="00010E0B">
    <w:pPr>
      <w:keepNext/>
      <w:keepLines/>
      <w:tabs>
        <w:tab w:val="left" w:pos="9057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 w:rsidR="005C5501">
      <w:rPr>
        <w:noProof/>
        <w:w w:val="105"/>
      </w:rPr>
      <w:t>2</w:t>
    </w:r>
    <w:r>
      <w:rPr>
        <w:w w:val="10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CF" w:rsidRDefault="00940BCF">
    <w:pPr>
      <w:keepNext/>
      <w:keepLines/>
      <w:tabs>
        <w:tab w:val="left" w:pos="9057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 w:rsidR="005C5501">
      <w:rPr>
        <w:noProof/>
        <w:w w:val="105"/>
      </w:rPr>
      <w:t>3</w:t>
    </w:r>
    <w:r>
      <w:rPr>
        <w:w w:val="10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0B" w:rsidRDefault="00010E0B">
    <w:pPr>
      <w:keepNext/>
      <w:keepLines/>
      <w:tabs>
        <w:tab w:val="left" w:pos="9057"/>
      </w:tabs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 w:rsidR="005C5501">
      <w:rPr>
        <w:noProof/>
        <w:w w:val="105"/>
      </w:rPr>
      <w:t>4</w:t>
    </w:r>
    <w:r>
      <w:rPr>
        <w:w w:val="10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7F" w:rsidRDefault="0056387F">
      <w:r>
        <w:separator/>
      </w:r>
    </w:p>
  </w:footnote>
  <w:footnote w:type="continuationSeparator" w:id="0">
    <w:p w:rsidR="0056387F" w:rsidRDefault="0056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0B" w:rsidRDefault="00010E0B">
    <w:pPr>
      <w:keepNext/>
      <w:keepLines/>
      <w:tabs>
        <w:tab w:val="left" w:pos="8049"/>
      </w:tabs>
      <w:rPr>
        <w:rFonts w:ascii="Arial" w:hAnsi="Arial" w:cs="Arial"/>
        <w:sz w:val="17"/>
        <w:szCs w:val="17"/>
      </w:rPr>
    </w:pPr>
    <w:r>
      <w:tab/>
    </w:r>
    <w:r>
      <w:rPr>
        <w:rFonts w:ascii="Arial" w:hAnsi="Arial" w:cs="Arial"/>
        <w:sz w:val="17"/>
        <w:szCs w:val="17"/>
      </w:rPr>
      <w:t>Règlement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0B" w:rsidRDefault="00010E0B" w:rsidP="00192DD1">
    <w:pPr>
      <w:keepNext/>
      <w:keepLines/>
      <w:tabs>
        <w:tab w:val="left" w:pos="7088"/>
      </w:tabs>
      <w:rPr>
        <w:rFonts w:ascii="Arial" w:hAnsi="Arial" w:cs="Arial"/>
        <w:sz w:val="17"/>
        <w:szCs w:val="17"/>
      </w:rPr>
    </w:pPr>
    <w:r>
      <w:tab/>
    </w:r>
    <w:r>
      <w:rPr>
        <w:rFonts w:ascii="Arial" w:hAnsi="Arial" w:cs="Arial"/>
        <w:sz w:val="17"/>
        <w:szCs w:val="17"/>
      </w:rPr>
      <w:t>Règlement</w:t>
    </w:r>
    <w:r w:rsidR="00192DD1">
      <w:rPr>
        <w:rFonts w:ascii="Arial" w:hAnsi="Arial" w:cs="Arial"/>
        <w:sz w:val="17"/>
        <w:szCs w:val="17"/>
      </w:rPr>
      <w:t xml:space="preserve"> de la consultation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D1" w:rsidRDefault="00010E0B" w:rsidP="00192DD1">
    <w:pPr>
      <w:keepNext/>
      <w:keepLines/>
      <w:tabs>
        <w:tab w:val="left" w:pos="7088"/>
      </w:tabs>
      <w:rPr>
        <w:rFonts w:ascii="Arial" w:hAnsi="Arial" w:cs="Arial"/>
        <w:sz w:val="17"/>
        <w:szCs w:val="17"/>
      </w:rPr>
    </w:pPr>
    <w:r>
      <w:tab/>
    </w:r>
    <w:r w:rsidR="00192DD1">
      <w:rPr>
        <w:rFonts w:ascii="Arial" w:hAnsi="Arial" w:cs="Arial"/>
        <w:sz w:val="17"/>
        <w:szCs w:val="17"/>
      </w:rPr>
      <w:t>Règlement de la consultation</w:t>
    </w:r>
  </w:p>
  <w:p w:rsidR="00010E0B" w:rsidRDefault="00010E0B">
    <w:pPr>
      <w:keepNext/>
      <w:keepLines/>
      <w:tabs>
        <w:tab w:val="left" w:pos="8049"/>
      </w:tabs>
      <w:rPr>
        <w:rFonts w:ascii="Arial" w:hAnsi="Arial" w:cs="Arial"/>
        <w:sz w:val="17"/>
        <w:szCs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CF" w:rsidRDefault="00940BCF" w:rsidP="00192DD1">
    <w:pPr>
      <w:keepNext/>
      <w:keepLines/>
      <w:tabs>
        <w:tab w:val="left" w:pos="7088"/>
      </w:tabs>
      <w:rPr>
        <w:rFonts w:ascii="Arial" w:hAnsi="Arial" w:cs="Arial"/>
        <w:sz w:val="17"/>
        <w:szCs w:val="17"/>
      </w:rPr>
    </w:pPr>
    <w:r>
      <w:tab/>
    </w:r>
    <w:r>
      <w:rPr>
        <w:rFonts w:ascii="Arial" w:hAnsi="Arial" w:cs="Arial"/>
        <w:sz w:val="17"/>
        <w:szCs w:val="17"/>
      </w:rPr>
      <w:t>Règlement de la consultation</w:t>
    </w:r>
  </w:p>
  <w:p w:rsidR="00940BCF" w:rsidRDefault="00940BCF">
    <w:pPr>
      <w:keepNext/>
      <w:keepLines/>
      <w:tabs>
        <w:tab w:val="left" w:pos="8049"/>
      </w:tabs>
      <w:rPr>
        <w:rFonts w:ascii="Arial" w:hAnsi="Arial" w:cs="Arial"/>
        <w:sz w:val="17"/>
        <w:szCs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D1" w:rsidRDefault="00010E0B" w:rsidP="00192DD1">
    <w:pPr>
      <w:keepNext/>
      <w:keepLines/>
      <w:tabs>
        <w:tab w:val="left" w:pos="7088"/>
      </w:tabs>
      <w:rPr>
        <w:rFonts w:ascii="Arial" w:hAnsi="Arial" w:cs="Arial"/>
        <w:sz w:val="17"/>
        <w:szCs w:val="17"/>
      </w:rPr>
    </w:pPr>
    <w:r>
      <w:tab/>
    </w:r>
    <w:r w:rsidR="00192DD1">
      <w:rPr>
        <w:rFonts w:ascii="Arial" w:hAnsi="Arial" w:cs="Arial"/>
        <w:sz w:val="17"/>
        <w:szCs w:val="17"/>
      </w:rPr>
      <w:t>Règlement de la consultation</w:t>
    </w:r>
  </w:p>
  <w:p w:rsidR="00010E0B" w:rsidRDefault="00010E0B">
    <w:pPr>
      <w:keepNext/>
      <w:keepLines/>
      <w:tabs>
        <w:tab w:val="left" w:pos="8049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39D6"/>
    <w:multiLevelType w:val="hybridMultilevel"/>
    <w:tmpl w:val="225EF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88"/>
    <w:rsid w:val="00010E0B"/>
    <w:rsid w:val="0004175C"/>
    <w:rsid w:val="000E0ED4"/>
    <w:rsid w:val="001163E6"/>
    <w:rsid w:val="00192DD1"/>
    <w:rsid w:val="00216513"/>
    <w:rsid w:val="00334E33"/>
    <w:rsid w:val="004D08B7"/>
    <w:rsid w:val="0056387F"/>
    <w:rsid w:val="005C5501"/>
    <w:rsid w:val="00706785"/>
    <w:rsid w:val="007B192D"/>
    <w:rsid w:val="00940BCF"/>
    <w:rsid w:val="00A343D5"/>
    <w:rsid w:val="00A836EE"/>
    <w:rsid w:val="00AE7B16"/>
    <w:rsid w:val="00AF5488"/>
    <w:rsid w:val="00B70ECB"/>
    <w:rsid w:val="00B906A7"/>
    <w:rsid w:val="00CD541C"/>
    <w:rsid w:val="00D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F3626-79F5-4803-92D1-1D4F5D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2DD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92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92DD1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rsid w:val="00A836EE"/>
    <w:pPr>
      <w:widowControl/>
      <w:tabs>
        <w:tab w:val="left" w:pos="360"/>
        <w:tab w:val="right" w:pos="8820"/>
      </w:tabs>
      <w:kinsoku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836EE"/>
    <w:rPr>
      <w:rFonts w:ascii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A836EE"/>
    <w:pPr>
      <w:widowControl/>
      <w:tabs>
        <w:tab w:val="left" w:pos="360"/>
        <w:tab w:val="right" w:pos="8820"/>
      </w:tabs>
      <w:kinsoku/>
      <w:ind w:left="36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836EE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B70ECB"/>
    <w:rPr>
      <w:rFonts w:cs="Times New Roman"/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0EC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mat.centraledesmarches.co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michel.sergent</dc:creator>
  <cp:keywords/>
  <dc:description/>
  <cp:lastModifiedBy>michel.sergent</cp:lastModifiedBy>
  <cp:revision>2</cp:revision>
  <dcterms:created xsi:type="dcterms:W3CDTF">2019-03-15T08:51:00Z</dcterms:created>
  <dcterms:modified xsi:type="dcterms:W3CDTF">2019-03-15T08:51:00Z</dcterms:modified>
</cp:coreProperties>
</file>