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92515" w14:textId="00662CB6" w:rsidR="00720492" w:rsidRPr="00867651" w:rsidRDefault="00720492" w:rsidP="00720492">
      <w:pPr>
        <w:tabs>
          <w:tab w:val="left" w:pos="7686"/>
        </w:tabs>
        <w:rPr>
          <w:rFonts w:cs="Arial"/>
        </w:rPr>
      </w:pPr>
    </w:p>
    <w:p w14:paraId="59A07483" w14:textId="3CBE3A5B" w:rsidR="00720492" w:rsidRPr="00867651" w:rsidRDefault="00720492" w:rsidP="00720492">
      <w:pPr>
        <w:tabs>
          <w:tab w:val="left" w:pos="7686"/>
        </w:tabs>
        <w:rPr>
          <w:rFonts w:cs="Arial"/>
        </w:rPr>
      </w:pPr>
    </w:p>
    <w:p w14:paraId="7BA2B647" w14:textId="5A723D30" w:rsidR="00720492" w:rsidRPr="00867651" w:rsidRDefault="00720492" w:rsidP="00720492">
      <w:pPr>
        <w:tabs>
          <w:tab w:val="left" w:pos="7686"/>
        </w:tabs>
        <w:rPr>
          <w:rFonts w:cs="Arial"/>
        </w:rPr>
      </w:pPr>
    </w:p>
    <w:p w14:paraId="2C37C931" w14:textId="0D275A98" w:rsidR="00720492" w:rsidRPr="00867651" w:rsidRDefault="00720492" w:rsidP="00590FE1">
      <w:pPr>
        <w:tabs>
          <w:tab w:val="left" w:pos="7686"/>
        </w:tabs>
        <w:ind w:firstLine="708"/>
        <w:rPr>
          <w:rFonts w:cs="Arial"/>
        </w:rPr>
      </w:pPr>
    </w:p>
    <w:p w14:paraId="3C191BE1" w14:textId="24B550BF" w:rsidR="00737DF3" w:rsidRPr="00867651" w:rsidRDefault="00737DF3" w:rsidP="00720492">
      <w:pPr>
        <w:tabs>
          <w:tab w:val="left" w:pos="7686"/>
        </w:tabs>
        <w:ind w:right="-709"/>
        <w:jc w:val="right"/>
        <w:rPr>
          <w:rFonts w:cs="Arial"/>
          <w:sz w:val="22"/>
        </w:rPr>
      </w:pPr>
    </w:p>
    <w:p w14:paraId="016BD1C9" w14:textId="3F88087B" w:rsidR="006F75E0" w:rsidRPr="00867651" w:rsidRDefault="00590FE1" w:rsidP="00986856">
      <w:pPr>
        <w:tabs>
          <w:tab w:val="left" w:pos="2038"/>
          <w:tab w:val="left" w:pos="7686"/>
          <w:tab w:val="right" w:pos="9781"/>
        </w:tabs>
        <w:ind w:right="-709"/>
        <w:rPr>
          <w:rFonts w:cs="Arial"/>
          <w:sz w:val="22"/>
        </w:rPr>
      </w:pPr>
      <w:r w:rsidRPr="00867651">
        <w:rPr>
          <w:rFonts w:cs="Arial"/>
          <w:sz w:val="22"/>
        </w:rPr>
        <w:tab/>
        <w:t xml:space="preserve">                                                        </w:t>
      </w:r>
      <w:r w:rsidR="00867651">
        <w:rPr>
          <w:rFonts w:cs="Arial"/>
          <w:sz w:val="22"/>
        </w:rPr>
        <w:t xml:space="preserve"> </w:t>
      </w:r>
      <w:r w:rsidRPr="00867651">
        <w:rPr>
          <w:rFonts w:cs="Arial"/>
          <w:sz w:val="22"/>
        </w:rPr>
        <w:t xml:space="preserve">            </w:t>
      </w:r>
      <w:r w:rsidR="00E8791E" w:rsidRPr="00867651">
        <w:rPr>
          <w:rFonts w:cs="Arial"/>
          <w:sz w:val="22"/>
        </w:rPr>
        <w:t xml:space="preserve">Aubergenville, le </w:t>
      </w:r>
      <w:bookmarkStart w:id="0" w:name="_Hlk32325817"/>
      <w:r w:rsidR="007B53B1">
        <w:rPr>
          <w:rFonts w:cs="Arial"/>
          <w:sz w:val="22"/>
        </w:rPr>
        <w:t>1</w:t>
      </w:r>
      <w:r w:rsidR="00AE302F">
        <w:rPr>
          <w:rFonts w:cs="Arial"/>
          <w:sz w:val="22"/>
        </w:rPr>
        <w:t>7</w:t>
      </w:r>
      <w:r w:rsidR="007B53B1">
        <w:rPr>
          <w:rFonts w:cs="Arial"/>
          <w:sz w:val="22"/>
        </w:rPr>
        <w:t xml:space="preserve"> octobre 2022</w:t>
      </w:r>
    </w:p>
    <w:p w14:paraId="0CE50FEB" w14:textId="556D98B8" w:rsidR="006F75E0" w:rsidRPr="00867651" w:rsidRDefault="006F75E0" w:rsidP="00811D4B">
      <w:pPr>
        <w:tabs>
          <w:tab w:val="left" w:pos="2038"/>
          <w:tab w:val="left" w:pos="7686"/>
          <w:tab w:val="right" w:pos="9781"/>
        </w:tabs>
        <w:ind w:right="-709"/>
        <w:jc w:val="center"/>
        <w:rPr>
          <w:rFonts w:cs="Arial"/>
          <w:b/>
          <w:bCs/>
          <w:color w:val="0070C0"/>
          <w:sz w:val="24"/>
          <w:szCs w:val="24"/>
        </w:rPr>
      </w:pPr>
    </w:p>
    <w:bookmarkEnd w:id="0"/>
    <w:p w14:paraId="5C0492BD" w14:textId="4C8624BD" w:rsidR="00962379" w:rsidRPr="00C661E3" w:rsidRDefault="007A176F" w:rsidP="00C661E3">
      <w:pPr>
        <w:spacing w:after="0" w:line="240" w:lineRule="auto"/>
        <w:jc w:val="center"/>
        <w:rPr>
          <w:rFonts w:cs="Arial"/>
          <w:b/>
          <w:bCs/>
          <w:color w:val="0070C0"/>
          <w:sz w:val="24"/>
          <w:szCs w:val="24"/>
        </w:rPr>
      </w:pPr>
      <w:r w:rsidRPr="00C661E3">
        <w:rPr>
          <w:rFonts w:cs="Arial"/>
          <w:b/>
          <w:bCs/>
          <w:color w:val="0070C0"/>
          <w:sz w:val="24"/>
          <w:szCs w:val="24"/>
        </w:rPr>
        <w:t>REGLEMENT LOCAL DE PUBLICITE INTERCOMMUNAL</w:t>
      </w:r>
      <w:r w:rsidR="00C661E3">
        <w:rPr>
          <w:rFonts w:cs="Arial"/>
          <w:b/>
          <w:bCs/>
          <w:color w:val="0070C0"/>
          <w:sz w:val="24"/>
          <w:szCs w:val="24"/>
        </w:rPr>
        <w:t xml:space="preserve"> - </w:t>
      </w:r>
      <w:r w:rsidRPr="00C661E3">
        <w:rPr>
          <w:rFonts w:cs="Arial"/>
          <w:b/>
          <w:bCs/>
          <w:color w:val="0070C0"/>
          <w:sz w:val="24"/>
          <w:szCs w:val="24"/>
        </w:rPr>
        <w:t xml:space="preserve">ENQUETE PUBLIQUE </w:t>
      </w:r>
    </w:p>
    <w:p w14:paraId="23BDE03D" w14:textId="59243662" w:rsidR="00C661E3" w:rsidRPr="00867651" w:rsidRDefault="00962379" w:rsidP="00C661E3">
      <w:pPr>
        <w:jc w:val="center"/>
        <w:rPr>
          <w:rFonts w:cs="Arial"/>
          <w:b/>
          <w:bCs/>
          <w:color w:val="0070C0"/>
          <w:sz w:val="28"/>
          <w:szCs w:val="28"/>
        </w:rPr>
      </w:pPr>
      <w:r w:rsidRPr="00867651">
        <w:rPr>
          <w:rFonts w:cs="Arial"/>
          <w:b/>
          <w:bCs/>
          <w:color w:val="0070C0"/>
          <w:sz w:val="28"/>
          <w:szCs w:val="28"/>
        </w:rPr>
        <w:t>La parole aux habitants</w:t>
      </w:r>
    </w:p>
    <w:p w14:paraId="1C07AA97" w14:textId="738B2020" w:rsidR="007A176F" w:rsidRPr="007A176F" w:rsidRDefault="007A176F" w:rsidP="007A176F">
      <w:pPr>
        <w:spacing w:after="0" w:line="240" w:lineRule="auto"/>
        <w:jc w:val="both"/>
        <w:rPr>
          <w:rFonts w:cs="Arial"/>
          <w:b/>
          <w:bCs/>
          <w:i/>
          <w:iCs/>
          <w:szCs w:val="18"/>
        </w:rPr>
      </w:pPr>
      <w:r w:rsidRPr="007A176F">
        <w:rPr>
          <w:rFonts w:cs="Arial"/>
          <w:b/>
          <w:bCs/>
          <w:i/>
          <w:iCs/>
          <w:szCs w:val="18"/>
        </w:rPr>
        <w:t>L’enquête publique concernant le projet de Règlement local de publicité intercommunal (RLPi), en cours d’élaboration depuis 2020 par la Communauté urbaine pour ses 73 communes, se tient du mardi 8 novembre au vendredi 9 décembre 2022. Habitants et acteurs du territoire vont pouvoir prendre connaissance du contenu du dossier et s’exprimer sur ces propositions qui encadrent plus spécifiquement l’affichage publicitaire</w:t>
      </w:r>
      <w:r w:rsidR="00DA2EE3">
        <w:rPr>
          <w:rFonts w:cs="Arial"/>
          <w:b/>
          <w:bCs/>
          <w:i/>
          <w:iCs/>
          <w:szCs w:val="18"/>
        </w:rPr>
        <w:t xml:space="preserve"> et les enseignes</w:t>
      </w:r>
      <w:r w:rsidRPr="007A176F">
        <w:rPr>
          <w:rFonts w:cs="Arial"/>
          <w:b/>
          <w:bCs/>
          <w:i/>
          <w:iCs/>
          <w:szCs w:val="18"/>
        </w:rPr>
        <w:t xml:space="preserve"> sur tout le territoire, en complément de la réglementation nationale.</w:t>
      </w:r>
    </w:p>
    <w:p w14:paraId="3314D2A3" w14:textId="77777777" w:rsidR="00962379" w:rsidRPr="00867651" w:rsidRDefault="00962379" w:rsidP="00962379">
      <w:pPr>
        <w:spacing w:after="0" w:line="240" w:lineRule="auto"/>
        <w:jc w:val="both"/>
        <w:rPr>
          <w:rFonts w:cs="Arial"/>
          <w:b/>
          <w:bCs/>
        </w:rPr>
      </w:pPr>
    </w:p>
    <w:p w14:paraId="7D59EE7E" w14:textId="77777777" w:rsidR="007A176F" w:rsidRPr="007A176F" w:rsidRDefault="007A176F" w:rsidP="00C661E3">
      <w:pPr>
        <w:spacing w:after="0" w:line="240" w:lineRule="auto"/>
        <w:jc w:val="both"/>
        <w:rPr>
          <w:rFonts w:eastAsia="Arial" w:cs="Arial"/>
          <w:szCs w:val="18"/>
        </w:rPr>
      </w:pPr>
      <w:r w:rsidRPr="007A176F">
        <w:rPr>
          <w:rFonts w:cs="Arial"/>
          <w:szCs w:val="18"/>
        </w:rPr>
        <w:t xml:space="preserve">Le RLPi est le document qui va encadrer les conditions d’installation des publicités, enseignes et pré-enseignes sur le territoire de Grand Paris Seine &amp; Oise. Son objectif ? Assurer un juste équilibre entre la garantie d’un cadre de vie de qualité et le </w:t>
      </w:r>
      <w:r w:rsidRPr="007A176F">
        <w:rPr>
          <w:rFonts w:eastAsia="Arial" w:cs="Arial"/>
          <w:szCs w:val="18"/>
        </w:rPr>
        <w:t>développement de l’attractivité du territoire.</w:t>
      </w:r>
    </w:p>
    <w:p w14:paraId="7E1F4AB6" w14:textId="1F8F33B1" w:rsidR="007A176F" w:rsidRDefault="007A176F" w:rsidP="00C661E3">
      <w:pPr>
        <w:spacing w:after="0" w:line="240" w:lineRule="auto"/>
        <w:jc w:val="both"/>
        <w:rPr>
          <w:rFonts w:cs="Arial"/>
          <w:szCs w:val="18"/>
        </w:rPr>
      </w:pPr>
      <w:r w:rsidRPr="007A176F">
        <w:rPr>
          <w:rFonts w:cs="Arial"/>
          <w:szCs w:val="18"/>
        </w:rPr>
        <w:t>Le règlement adapte les règles nationales du Code de l’environnement aux spécificités du contexte local, dans une double logique d’harmonisation des règles à l’échelle des 73 communes et de modulation des règles en fonction des différentes ambiances urbaines.</w:t>
      </w:r>
    </w:p>
    <w:p w14:paraId="53BEC8A5" w14:textId="77777777" w:rsidR="00C661E3" w:rsidRPr="007A176F" w:rsidRDefault="00C661E3" w:rsidP="00C661E3">
      <w:pPr>
        <w:spacing w:after="0" w:line="240" w:lineRule="auto"/>
        <w:jc w:val="both"/>
        <w:rPr>
          <w:rFonts w:cs="Arial"/>
          <w:szCs w:val="18"/>
        </w:rPr>
      </w:pPr>
    </w:p>
    <w:p w14:paraId="11821A89" w14:textId="77777777" w:rsidR="007A176F" w:rsidRPr="007A176F" w:rsidRDefault="007A176F" w:rsidP="007A176F">
      <w:pPr>
        <w:spacing w:after="0" w:line="240" w:lineRule="auto"/>
        <w:rPr>
          <w:rFonts w:cs="Arial"/>
          <w:szCs w:val="18"/>
        </w:rPr>
      </w:pPr>
      <w:r w:rsidRPr="007A176F">
        <w:rPr>
          <w:rFonts w:cs="Arial"/>
          <w:szCs w:val="18"/>
        </w:rPr>
        <w:t>Il prévoit notamment :</w:t>
      </w:r>
    </w:p>
    <w:p w14:paraId="4740BB55" w14:textId="77777777" w:rsidR="007A176F" w:rsidRPr="007A176F" w:rsidRDefault="007A176F" w:rsidP="007A176F">
      <w:pPr>
        <w:pStyle w:val="Paragraphedeliste"/>
        <w:numPr>
          <w:ilvl w:val="0"/>
          <w:numId w:val="29"/>
        </w:numPr>
        <w:spacing w:after="0" w:line="240" w:lineRule="auto"/>
        <w:rPr>
          <w:rFonts w:ascii="Arial" w:hAnsi="Arial" w:cs="Arial"/>
          <w:sz w:val="18"/>
          <w:szCs w:val="18"/>
        </w:rPr>
      </w:pPr>
      <w:r w:rsidRPr="007A176F">
        <w:rPr>
          <w:rFonts w:ascii="Arial" w:hAnsi="Arial" w:cs="Arial"/>
          <w:sz w:val="18"/>
          <w:szCs w:val="18"/>
        </w:rPr>
        <w:t>l’interdiction de publicité dans les secteurs non urbanisés (zones agricoles et naturelles) et dans les communes entièrement couvertes par le Parc naturel régional du Vexin français (PNR) ;</w:t>
      </w:r>
    </w:p>
    <w:p w14:paraId="195F833F" w14:textId="77777777" w:rsidR="007A176F" w:rsidRPr="007A176F" w:rsidRDefault="007A176F" w:rsidP="007A176F">
      <w:pPr>
        <w:pStyle w:val="Paragraphedeliste"/>
        <w:numPr>
          <w:ilvl w:val="0"/>
          <w:numId w:val="29"/>
        </w:numPr>
        <w:spacing w:after="0" w:line="240" w:lineRule="auto"/>
        <w:rPr>
          <w:rFonts w:ascii="Arial" w:hAnsi="Arial" w:cs="Arial"/>
          <w:sz w:val="18"/>
          <w:szCs w:val="18"/>
        </w:rPr>
      </w:pPr>
      <w:r w:rsidRPr="007A176F">
        <w:rPr>
          <w:rFonts w:ascii="Arial" w:hAnsi="Arial" w:cs="Arial"/>
          <w:sz w:val="18"/>
          <w:szCs w:val="18"/>
        </w:rPr>
        <w:t>un nombre limité de quatre zones dans les secteurs urbanisés, pour faciliter la compréhension du document et l’harmonisation des règles applicables sur tout le territoire ;</w:t>
      </w:r>
    </w:p>
    <w:p w14:paraId="003AD9CA" w14:textId="77777777" w:rsidR="007A176F" w:rsidRPr="007A176F" w:rsidRDefault="007A176F" w:rsidP="007A176F">
      <w:pPr>
        <w:pStyle w:val="Paragraphedeliste"/>
        <w:numPr>
          <w:ilvl w:val="0"/>
          <w:numId w:val="29"/>
        </w:numPr>
        <w:spacing w:after="0" w:line="240" w:lineRule="auto"/>
        <w:rPr>
          <w:rFonts w:ascii="Arial" w:hAnsi="Arial" w:cs="Arial"/>
          <w:sz w:val="18"/>
          <w:szCs w:val="18"/>
        </w:rPr>
      </w:pPr>
      <w:r w:rsidRPr="007A176F">
        <w:rPr>
          <w:rFonts w:ascii="Arial" w:hAnsi="Arial" w:cs="Arial"/>
          <w:color w:val="000000" w:themeColor="text1"/>
          <w:sz w:val="18"/>
          <w:szCs w:val="18"/>
        </w:rPr>
        <w:t xml:space="preserve">la mise en place </w:t>
      </w:r>
      <w:r w:rsidRPr="007A176F">
        <w:rPr>
          <w:rFonts w:ascii="Arial" w:hAnsi="Arial" w:cs="Arial"/>
          <w:sz w:val="18"/>
          <w:szCs w:val="18"/>
        </w:rPr>
        <w:t>de plusieurs règles communes pour la publicité et la pré-enseigne, quelle que soit la zone (extinction des dispositifs lumineux, interdiction des installations côte à côte ou sur clôtures) ;</w:t>
      </w:r>
    </w:p>
    <w:p w14:paraId="6CC1BBF3" w14:textId="77777777" w:rsidR="007A176F" w:rsidRPr="007A176F" w:rsidRDefault="007A176F" w:rsidP="007A176F">
      <w:pPr>
        <w:pStyle w:val="Paragraphedeliste"/>
        <w:numPr>
          <w:ilvl w:val="0"/>
          <w:numId w:val="29"/>
        </w:numPr>
        <w:spacing w:after="0" w:line="240" w:lineRule="auto"/>
        <w:rPr>
          <w:rFonts w:ascii="Arial" w:hAnsi="Arial" w:cs="Arial"/>
          <w:sz w:val="18"/>
          <w:szCs w:val="18"/>
        </w:rPr>
      </w:pPr>
      <w:r w:rsidRPr="007A176F">
        <w:rPr>
          <w:rFonts w:ascii="Arial" w:hAnsi="Arial" w:cs="Arial"/>
          <w:sz w:val="18"/>
          <w:szCs w:val="18"/>
        </w:rPr>
        <w:t xml:space="preserve">des </w:t>
      </w:r>
      <w:r w:rsidRPr="007A176F">
        <w:rPr>
          <w:rFonts w:ascii="Arial" w:hAnsi="Arial" w:cs="Arial"/>
          <w:color w:val="000000" w:themeColor="text1"/>
          <w:sz w:val="18"/>
          <w:szCs w:val="18"/>
        </w:rPr>
        <w:t xml:space="preserve">règles plus spécifiques </w:t>
      </w:r>
      <w:r w:rsidRPr="007A176F">
        <w:rPr>
          <w:rFonts w:ascii="Arial" w:hAnsi="Arial" w:cs="Arial"/>
          <w:sz w:val="18"/>
          <w:szCs w:val="18"/>
        </w:rPr>
        <w:t xml:space="preserve">pour les enseignes, selon les zones et relatives à l’extinction des systèmes lumineux, au positionnement des enseignes parallèles, au nombre des enseignes perpendiculaires, au format… </w:t>
      </w:r>
    </w:p>
    <w:p w14:paraId="5387F766" w14:textId="77777777" w:rsidR="00962379" w:rsidRPr="00867651" w:rsidRDefault="00962379" w:rsidP="00962379">
      <w:pPr>
        <w:spacing w:after="0" w:line="240" w:lineRule="auto"/>
        <w:rPr>
          <w:rFonts w:cs="Arial"/>
        </w:rPr>
      </w:pPr>
    </w:p>
    <w:p w14:paraId="222AEE75" w14:textId="502EA011" w:rsidR="00962379" w:rsidRPr="00867651" w:rsidRDefault="007A176F" w:rsidP="00962379">
      <w:pPr>
        <w:spacing w:after="0" w:line="240" w:lineRule="auto"/>
        <w:jc w:val="both"/>
        <w:rPr>
          <w:rFonts w:cs="Arial"/>
          <w:b/>
          <w:bCs/>
          <w:color w:val="0070C0"/>
          <w:sz w:val="22"/>
        </w:rPr>
      </w:pPr>
      <w:r>
        <w:rPr>
          <w:rFonts w:cs="Arial"/>
          <w:b/>
          <w:bCs/>
          <w:color w:val="0070C0"/>
          <w:sz w:val="22"/>
        </w:rPr>
        <w:t>32 jours pour s’exprimer</w:t>
      </w:r>
    </w:p>
    <w:p w14:paraId="0E5848B4" w14:textId="50E38CA4" w:rsidR="007A176F" w:rsidRPr="007A176F" w:rsidRDefault="007A176F" w:rsidP="00B9162B">
      <w:pPr>
        <w:spacing w:after="0" w:line="240" w:lineRule="auto"/>
        <w:jc w:val="both"/>
        <w:rPr>
          <w:rFonts w:cs="Arial"/>
          <w:szCs w:val="18"/>
        </w:rPr>
      </w:pPr>
      <w:r w:rsidRPr="007A176F">
        <w:rPr>
          <w:rFonts w:cs="Arial"/>
          <w:szCs w:val="18"/>
        </w:rPr>
        <w:t>Avant d’être présenté à la population lors de l’enquête publique, le projet s’est construit en concertation avec la population et les professionnels concernés. Ce projet coconstruit a été ensuite soumis à l’avis de différents acteurs :</w:t>
      </w:r>
    </w:p>
    <w:p w14:paraId="6BE9D636" w14:textId="77777777" w:rsidR="007A176F" w:rsidRPr="007A176F" w:rsidRDefault="007A176F" w:rsidP="00B9162B">
      <w:pPr>
        <w:pStyle w:val="Paragraphedeliste"/>
        <w:numPr>
          <w:ilvl w:val="0"/>
          <w:numId w:val="30"/>
        </w:numPr>
        <w:spacing w:after="0" w:line="240" w:lineRule="auto"/>
        <w:jc w:val="both"/>
        <w:rPr>
          <w:rFonts w:ascii="Arial" w:hAnsi="Arial" w:cs="Arial"/>
          <w:sz w:val="18"/>
          <w:szCs w:val="18"/>
        </w:rPr>
      </w:pPr>
      <w:r w:rsidRPr="007A176F">
        <w:rPr>
          <w:rFonts w:ascii="Arial" w:hAnsi="Arial" w:cs="Arial"/>
          <w:sz w:val="18"/>
          <w:szCs w:val="18"/>
        </w:rPr>
        <w:t>les élus de la Communauté urbaine lors des Conseils communautaires du 17 mars 2022 puis du 22 septembre derniers ;</w:t>
      </w:r>
    </w:p>
    <w:p w14:paraId="04CBD7FF" w14:textId="77777777" w:rsidR="007A176F" w:rsidRPr="007A176F" w:rsidRDefault="007A176F" w:rsidP="00B9162B">
      <w:pPr>
        <w:pStyle w:val="Paragraphedeliste"/>
        <w:numPr>
          <w:ilvl w:val="0"/>
          <w:numId w:val="30"/>
        </w:numPr>
        <w:spacing w:after="0" w:line="240" w:lineRule="auto"/>
        <w:jc w:val="both"/>
        <w:rPr>
          <w:rFonts w:ascii="Arial" w:hAnsi="Arial" w:cs="Arial"/>
          <w:sz w:val="18"/>
          <w:szCs w:val="18"/>
        </w:rPr>
      </w:pPr>
      <w:r w:rsidRPr="007A176F">
        <w:rPr>
          <w:rFonts w:ascii="Arial" w:hAnsi="Arial" w:cs="Arial"/>
          <w:sz w:val="18"/>
          <w:szCs w:val="18"/>
        </w:rPr>
        <w:t>Les personnes publiques associées (acteurs institutionnels comme l’État, la Région, le Département, la Chambre de commerce et d’industrie ou encore le Parc naturel régional du Vexin français) ;</w:t>
      </w:r>
    </w:p>
    <w:p w14:paraId="1B2A0737" w14:textId="77777777" w:rsidR="007A176F" w:rsidRPr="007A176F" w:rsidRDefault="007A176F" w:rsidP="00B9162B">
      <w:pPr>
        <w:pStyle w:val="Paragraphedeliste"/>
        <w:numPr>
          <w:ilvl w:val="0"/>
          <w:numId w:val="30"/>
        </w:numPr>
        <w:spacing w:after="0" w:line="240" w:lineRule="auto"/>
        <w:jc w:val="both"/>
        <w:rPr>
          <w:rFonts w:ascii="Arial" w:hAnsi="Arial" w:cs="Arial"/>
          <w:sz w:val="18"/>
          <w:szCs w:val="18"/>
        </w:rPr>
      </w:pPr>
      <w:r w:rsidRPr="007A176F">
        <w:rPr>
          <w:rFonts w:ascii="Arial" w:hAnsi="Arial" w:cs="Arial"/>
          <w:sz w:val="18"/>
          <w:szCs w:val="18"/>
        </w:rPr>
        <w:t>Les 73 communes de GPS&amp;O.</w:t>
      </w:r>
    </w:p>
    <w:p w14:paraId="36637796" w14:textId="77777777" w:rsidR="007A176F" w:rsidRPr="007A176F" w:rsidRDefault="007A176F" w:rsidP="00B9162B">
      <w:pPr>
        <w:spacing w:after="0" w:line="240" w:lineRule="auto"/>
        <w:jc w:val="both"/>
        <w:rPr>
          <w:rFonts w:cs="Arial"/>
          <w:szCs w:val="18"/>
        </w:rPr>
      </w:pPr>
      <w:r w:rsidRPr="007A176F">
        <w:rPr>
          <w:rFonts w:cs="Arial"/>
          <w:szCs w:val="18"/>
        </w:rPr>
        <w:t>Tous les avis réceptionnés sur ce projet finalisé seront consultables dans le dossier d’enquête publique, au même titre que les pièces du dossier de RLPi (rapport de présentation, règlement, plans de zonage et annexes).</w:t>
      </w:r>
    </w:p>
    <w:p w14:paraId="20EF8E96" w14:textId="77777777" w:rsidR="007A176F" w:rsidRPr="007A176F" w:rsidRDefault="007A176F" w:rsidP="00B9162B">
      <w:pPr>
        <w:spacing w:after="0" w:line="240" w:lineRule="auto"/>
        <w:jc w:val="both"/>
        <w:rPr>
          <w:rFonts w:cs="Arial"/>
          <w:szCs w:val="18"/>
        </w:rPr>
      </w:pPr>
    </w:p>
    <w:p w14:paraId="213DC2D9" w14:textId="77777777" w:rsidR="007A176F" w:rsidRPr="007A176F" w:rsidRDefault="007A176F" w:rsidP="00B9162B">
      <w:pPr>
        <w:spacing w:after="0" w:line="240" w:lineRule="auto"/>
        <w:jc w:val="both"/>
        <w:rPr>
          <w:rFonts w:cs="Arial"/>
          <w:szCs w:val="18"/>
        </w:rPr>
      </w:pPr>
      <w:r w:rsidRPr="007A176F">
        <w:rPr>
          <w:rFonts w:cs="Arial"/>
          <w:szCs w:val="18"/>
        </w:rPr>
        <w:t>Après cette première phase, c’est maintenant le grand public qui peut s’exprimer. Durant 32 jours consécutifs, du 8 novembre au 9 décembre 2022, différents moyens seront mis en œuvre pour lui permettre de :</w:t>
      </w:r>
    </w:p>
    <w:p w14:paraId="5968B4B4" w14:textId="77777777" w:rsidR="007A176F" w:rsidRPr="007A176F" w:rsidRDefault="007A176F" w:rsidP="00B9162B">
      <w:pPr>
        <w:pStyle w:val="Paragraphedeliste"/>
        <w:numPr>
          <w:ilvl w:val="0"/>
          <w:numId w:val="30"/>
        </w:numPr>
        <w:spacing w:after="0" w:line="240" w:lineRule="auto"/>
        <w:jc w:val="both"/>
        <w:rPr>
          <w:rFonts w:ascii="Arial" w:hAnsi="Arial" w:cs="Arial"/>
          <w:sz w:val="18"/>
          <w:szCs w:val="18"/>
        </w:rPr>
      </w:pPr>
      <w:r w:rsidRPr="007A176F">
        <w:rPr>
          <w:rFonts w:ascii="Arial" w:hAnsi="Arial" w:cs="Arial"/>
          <w:sz w:val="18"/>
          <w:szCs w:val="18"/>
        </w:rPr>
        <w:t>consulter le dossier d’enquête (dans cinq lieux– Conflans-Sainte-Honorine, Les Mureaux, Mantes-la-Jolie, Poissy et dans les locaux de GPS&amp;O à Magnanville - ainsi que sur le site internet dédié à l’enquête publique indiqué ci-dessous) ;</w:t>
      </w:r>
    </w:p>
    <w:p w14:paraId="20E94E3C" w14:textId="77777777" w:rsidR="007A176F" w:rsidRPr="007A176F" w:rsidRDefault="007A176F" w:rsidP="00B9162B">
      <w:pPr>
        <w:pStyle w:val="Paragraphedeliste"/>
        <w:numPr>
          <w:ilvl w:val="0"/>
          <w:numId w:val="30"/>
        </w:numPr>
        <w:spacing w:after="0" w:line="240" w:lineRule="auto"/>
        <w:jc w:val="both"/>
        <w:rPr>
          <w:rFonts w:ascii="Arial" w:hAnsi="Arial" w:cs="Arial"/>
          <w:sz w:val="18"/>
          <w:szCs w:val="18"/>
        </w:rPr>
      </w:pPr>
      <w:r w:rsidRPr="007A176F">
        <w:rPr>
          <w:rFonts w:ascii="Arial" w:hAnsi="Arial" w:cs="Arial"/>
          <w:sz w:val="18"/>
          <w:szCs w:val="18"/>
        </w:rPr>
        <w:t>s’exprimer sur le contenu du dossier présenté (sur les registres dans les lieux d’enquête, sur internet, par mail, par courrier postal ou lors d’une des douze permanences).</w:t>
      </w:r>
    </w:p>
    <w:p w14:paraId="3EF1F0FC" w14:textId="77777777" w:rsidR="00962379" w:rsidRPr="007A176F" w:rsidRDefault="00962379" w:rsidP="00962379">
      <w:pPr>
        <w:spacing w:after="0" w:line="240" w:lineRule="auto"/>
        <w:jc w:val="both"/>
        <w:rPr>
          <w:rFonts w:cs="Arial"/>
          <w:szCs w:val="18"/>
        </w:rPr>
      </w:pPr>
    </w:p>
    <w:p w14:paraId="4354DBE8" w14:textId="7EED8DA1" w:rsidR="007A176F" w:rsidRDefault="00B9162B" w:rsidP="007A176F">
      <w:pPr>
        <w:spacing w:after="0" w:line="240" w:lineRule="auto"/>
        <w:jc w:val="both"/>
        <w:rPr>
          <w:rFonts w:cs="Arial"/>
          <w:b/>
          <w:bCs/>
          <w:color w:val="0070C0"/>
          <w:sz w:val="22"/>
        </w:rPr>
      </w:pPr>
      <w:r>
        <w:rPr>
          <w:rFonts w:cs="Arial"/>
          <w:b/>
          <w:bCs/>
          <w:color w:val="0070C0"/>
          <w:sz w:val="22"/>
        </w:rPr>
        <w:t>Douze</w:t>
      </w:r>
      <w:r w:rsidR="007A176F">
        <w:rPr>
          <w:rFonts w:cs="Arial"/>
          <w:b/>
          <w:bCs/>
          <w:color w:val="0070C0"/>
          <w:sz w:val="22"/>
        </w:rPr>
        <w:t xml:space="preserve"> permanences pour rencontrer la commission d’enquête</w:t>
      </w:r>
    </w:p>
    <w:p w14:paraId="785F9572" w14:textId="48D9D66C" w:rsidR="00B9162B" w:rsidRDefault="00DA2EE3" w:rsidP="00B9162B">
      <w:pPr>
        <w:spacing w:after="0" w:line="240" w:lineRule="auto"/>
        <w:jc w:val="both"/>
        <w:rPr>
          <w:rFonts w:cs="Arial"/>
        </w:rPr>
      </w:pPr>
      <w:r w:rsidRPr="00DA2EE3">
        <w:rPr>
          <w:rFonts w:cs="Arial"/>
        </w:rPr>
        <w:t xml:space="preserve">L’enquête publique sera menée par une commission composée de trois membres désignés </w:t>
      </w:r>
      <w:r w:rsidR="00B9162B">
        <w:rPr>
          <w:rFonts w:cs="Arial"/>
        </w:rPr>
        <w:t>par le tribunal administratif</w:t>
      </w:r>
      <w:r w:rsidR="00964A39">
        <w:rPr>
          <w:rFonts w:cs="Arial"/>
        </w:rPr>
        <w:t xml:space="preserve">. </w:t>
      </w:r>
      <w:r>
        <w:rPr>
          <w:rFonts w:cs="Arial"/>
        </w:rPr>
        <w:t>Cette commi</w:t>
      </w:r>
      <w:r w:rsidR="00964A39">
        <w:rPr>
          <w:rFonts w:cs="Arial"/>
        </w:rPr>
        <w:t>ss</w:t>
      </w:r>
      <w:r>
        <w:rPr>
          <w:rFonts w:cs="Arial"/>
        </w:rPr>
        <w:t xml:space="preserve">ion </w:t>
      </w:r>
      <w:r w:rsidR="00B9162B">
        <w:rPr>
          <w:rFonts w:cs="Arial"/>
        </w:rPr>
        <w:t>doit s’assurer de la bonne conduite de l’enquête et compiler les observations formulées par la population pour en faire état dans un rapport. Elle devra en outre se positionner vis-à-vis du projet (avis favorable, favorable avec réserves ou défavorable), à l’aune des contributions déposées durant l’enquête.</w:t>
      </w:r>
    </w:p>
    <w:p w14:paraId="05F53951" w14:textId="20776CE6" w:rsidR="00B9162B" w:rsidRDefault="00B9162B" w:rsidP="00B9162B">
      <w:pPr>
        <w:spacing w:after="0" w:line="240" w:lineRule="auto"/>
        <w:jc w:val="both"/>
        <w:rPr>
          <w:rFonts w:cs="Arial"/>
        </w:rPr>
      </w:pPr>
      <w:r>
        <w:rPr>
          <w:rFonts w:cs="Arial"/>
        </w:rPr>
        <w:t>Les commissaires-enquêteurs se rendront dans les quatre communes désignées lieux d’enquête, au début, au milieu et à la fin de l’enquête, soit douze permanences au total. Ils accueilleront le public et recueilleront leurs remarques sur le projet proposé. Les jours et heures de chaque permanence sont précisés dans l’avis d’enquête affiché dans chaque commune, ainsi que sur le site internet dédié à l’enquête publique indiqué ci-dessous.</w:t>
      </w:r>
    </w:p>
    <w:p w14:paraId="2BA4987E" w14:textId="77777777" w:rsidR="00B9162B" w:rsidRDefault="00B9162B" w:rsidP="00B9162B">
      <w:pPr>
        <w:spacing w:after="0" w:line="240" w:lineRule="auto"/>
        <w:rPr>
          <w:rFonts w:cs="Arial"/>
        </w:rPr>
      </w:pPr>
    </w:p>
    <w:p w14:paraId="647AD8DC" w14:textId="77777777" w:rsidR="00B9162B" w:rsidRPr="008E0654" w:rsidRDefault="00B9162B" w:rsidP="00B9162B">
      <w:pPr>
        <w:spacing w:after="0" w:line="240" w:lineRule="auto"/>
        <w:jc w:val="both"/>
        <w:rPr>
          <w:rFonts w:cs="Arial"/>
        </w:rPr>
      </w:pPr>
      <w:r>
        <w:rPr>
          <w:rFonts w:cs="Arial"/>
        </w:rPr>
        <w:lastRenderedPageBreak/>
        <w:t>À la suite</w:t>
      </w:r>
      <w:r w:rsidRPr="008E0654">
        <w:rPr>
          <w:rFonts w:cs="Arial"/>
        </w:rPr>
        <w:t xml:space="preserve"> de cette enquête publique, la Communauté urbaine pourra approuver </w:t>
      </w:r>
      <w:r>
        <w:rPr>
          <w:rFonts w:cs="Arial"/>
        </w:rPr>
        <w:t xml:space="preserve">en conseil </w:t>
      </w:r>
      <w:r w:rsidRPr="008E0654">
        <w:rPr>
          <w:rFonts w:cs="Arial"/>
        </w:rPr>
        <w:t>le RLPi</w:t>
      </w:r>
      <w:r>
        <w:rPr>
          <w:rFonts w:cs="Arial"/>
        </w:rPr>
        <w:t xml:space="preserve">, </w:t>
      </w:r>
      <w:r w:rsidRPr="008E0654">
        <w:rPr>
          <w:rFonts w:cs="Arial"/>
        </w:rPr>
        <w:t xml:space="preserve">éventuellement modifié pour tenir compte des avis qui ont été joints au dossier, des observations du public </w:t>
      </w:r>
      <w:r>
        <w:rPr>
          <w:rFonts w:cs="Arial"/>
        </w:rPr>
        <w:t>ainsi que</w:t>
      </w:r>
      <w:r w:rsidRPr="008E0654">
        <w:rPr>
          <w:rFonts w:cs="Arial"/>
        </w:rPr>
        <w:t xml:space="preserve"> du rapport et des conclusions motivées de la commission d'enquête.</w:t>
      </w:r>
    </w:p>
    <w:p w14:paraId="57DE6DE0" w14:textId="77777777" w:rsidR="00B9162B" w:rsidRDefault="00B9162B" w:rsidP="00B9162B">
      <w:pPr>
        <w:spacing w:after="0" w:line="240" w:lineRule="auto"/>
        <w:jc w:val="both"/>
        <w:rPr>
          <w:rFonts w:cs="Arial"/>
        </w:rPr>
      </w:pPr>
    </w:p>
    <w:p w14:paraId="7BD6BEB8" w14:textId="77777777" w:rsidR="00B9162B" w:rsidRPr="00867651" w:rsidRDefault="00B9162B" w:rsidP="007A176F">
      <w:pPr>
        <w:spacing w:after="0" w:line="240" w:lineRule="auto"/>
        <w:jc w:val="both"/>
        <w:rPr>
          <w:rFonts w:cs="Arial"/>
          <w:b/>
          <w:bCs/>
          <w:color w:val="0070C0"/>
          <w:sz w:val="22"/>
        </w:rPr>
      </w:pPr>
    </w:p>
    <w:p w14:paraId="07F0462D" w14:textId="66E80E85" w:rsidR="00B9162B" w:rsidRDefault="00B9162B" w:rsidP="00B9162B">
      <w:pPr>
        <w:spacing w:after="0" w:line="240" w:lineRule="auto"/>
        <w:jc w:val="both"/>
        <w:rPr>
          <w:rFonts w:cs="Arial"/>
          <w:b/>
          <w:bCs/>
          <w:color w:val="0070C0"/>
          <w:sz w:val="22"/>
        </w:rPr>
      </w:pPr>
      <w:r>
        <w:rPr>
          <w:rFonts w:cs="Arial"/>
          <w:b/>
          <w:bCs/>
          <w:color w:val="0070C0"/>
          <w:sz w:val="22"/>
        </w:rPr>
        <w:t>Les trois grandes catégories</w:t>
      </w:r>
      <w:r w:rsidR="00DA2EE3">
        <w:rPr>
          <w:rFonts w:cs="Arial"/>
          <w:b/>
          <w:bCs/>
          <w:color w:val="0070C0"/>
          <w:sz w:val="22"/>
        </w:rPr>
        <w:t xml:space="preserve"> de dispositifs encadrés par le RLPi</w:t>
      </w:r>
    </w:p>
    <w:p w14:paraId="2268F079" w14:textId="27C0F3FB" w:rsidR="00962379" w:rsidRPr="00867651" w:rsidRDefault="00962379" w:rsidP="00962379">
      <w:pPr>
        <w:spacing w:after="0" w:line="240" w:lineRule="auto"/>
        <w:rPr>
          <w:rFonts w:cs="Arial"/>
        </w:rPr>
      </w:pPr>
    </w:p>
    <w:p w14:paraId="2EDE0A9B" w14:textId="76178B9D" w:rsidR="00962379" w:rsidRPr="00867651" w:rsidRDefault="00B9162B" w:rsidP="00962379">
      <w:pPr>
        <w:spacing w:after="0" w:line="240" w:lineRule="auto"/>
        <w:rPr>
          <w:rFonts w:cs="Arial"/>
        </w:rPr>
      </w:pPr>
      <w:r>
        <w:rPr>
          <w:noProof/>
        </w:rPr>
        <w:drawing>
          <wp:anchor distT="0" distB="0" distL="114300" distR="114300" simplePos="0" relativeHeight="251660288" behindDoc="0" locked="0" layoutInCell="1" allowOverlap="1" wp14:anchorId="0053ED11" wp14:editId="5747FB1C">
            <wp:simplePos x="0" y="0"/>
            <wp:positionH relativeFrom="column">
              <wp:posOffset>1353</wp:posOffset>
            </wp:positionH>
            <wp:positionV relativeFrom="paragraph">
              <wp:posOffset>-1905</wp:posOffset>
            </wp:positionV>
            <wp:extent cx="5760720" cy="2446655"/>
            <wp:effectExtent l="19050" t="19050" r="11430" b="10795"/>
            <wp:wrapSquare wrapText="bothSides"/>
            <wp:docPr id="2" name="Image 2" descr="Une image contenant texte, capture d’écra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apture d’écran, sign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446655"/>
                    </a:xfrm>
                    <a:prstGeom prst="rect">
                      <a:avLst/>
                    </a:prstGeom>
                    <a:ln w="19050">
                      <a:solidFill>
                        <a:srgbClr val="0070C0"/>
                      </a:solidFill>
                    </a:ln>
                  </pic:spPr>
                </pic:pic>
              </a:graphicData>
            </a:graphic>
            <wp14:sizeRelH relativeFrom="page">
              <wp14:pctWidth>0</wp14:pctWidth>
            </wp14:sizeRelH>
            <wp14:sizeRelV relativeFrom="page">
              <wp14:pctHeight>0</wp14:pctHeight>
            </wp14:sizeRelV>
          </wp:anchor>
        </w:drawing>
      </w:r>
    </w:p>
    <w:p w14:paraId="17499C13" w14:textId="77777777" w:rsidR="00962379" w:rsidRPr="00867651" w:rsidRDefault="00962379" w:rsidP="00962379">
      <w:pPr>
        <w:spacing w:after="0" w:line="240" w:lineRule="auto"/>
        <w:rPr>
          <w:rFonts w:cs="Arial"/>
          <w:b/>
          <w:bCs/>
          <w:u w:val="single"/>
        </w:rPr>
      </w:pPr>
    </w:p>
    <w:p w14:paraId="242CF2C7" w14:textId="22CCDEFA" w:rsidR="00962379" w:rsidRPr="00867651" w:rsidRDefault="00962379" w:rsidP="00962379">
      <w:pPr>
        <w:spacing w:after="0" w:line="240" w:lineRule="auto"/>
        <w:rPr>
          <w:rFonts w:cs="Arial"/>
        </w:rPr>
      </w:pPr>
      <w:r w:rsidRPr="00867651">
        <w:rPr>
          <w:rFonts w:cs="Arial"/>
          <w:b/>
          <w:bCs/>
          <w:u w:val="single"/>
        </w:rPr>
        <w:t>Plus d’infos</w:t>
      </w:r>
      <w:r w:rsidRPr="00867651">
        <w:rPr>
          <w:rFonts w:cs="Arial"/>
        </w:rPr>
        <w:t xml:space="preserve"> : </w:t>
      </w:r>
      <w:r w:rsidR="00C661E3">
        <w:rPr>
          <w:rFonts w:cs="Arial"/>
        </w:rPr>
        <w:t xml:space="preserve">rlpi.gpseo.fr ou, du 8 novembre au 9 décembre : </w:t>
      </w:r>
      <w:r w:rsidR="00C661E3" w:rsidRPr="007D1B0F">
        <w:rPr>
          <w:rFonts w:cs="Arial"/>
        </w:rPr>
        <w:t>http://elaboration-rlpi-gpseo.enquetepublique.net/</w:t>
      </w:r>
    </w:p>
    <w:p w14:paraId="6B6A6F3E" w14:textId="77777777" w:rsidR="00962379" w:rsidRPr="00867651" w:rsidRDefault="00962379" w:rsidP="00962379">
      <w:pPr>
        <w:spacing w:after="0" w:line="240" w:lineRule="auto"/>
        <w:rPr>
          <w:rFonts w:cs="Arial"/>
        </w:rPr>
      </w:pPr>
    </w:p>
    <w:p w14:paraId="6D3A8B24" w14:textId="77777777" w:rsidR="00962379" w:rsidRPr="00867651" w:rsidRDefault="00962379" w:rsidP="00962379">
      <w:pPr>
        <w:rPr>
          <w:rFonts w:cs="Arial"/>
        </w:rPr>
      </w:pPr>
    </w:p>
    <w:p w14:paraId="79F8DA63" w14:textId="77777777" w:rsidR="00962379" w:rsidRPr="00867651" w:rsidRDefault="00962379" w:rsidP="00962379">
      <w:pPr>
        <w:pStyle w:val="Pieddepage"/>
        <w:rPr>
          <w:rFonts w:cs="Arial"/>
          <w:sz w:val="20"/>
        </w:rPr>
      </w:pPr>
      <w:r w:rsidRPr="00867651">
        <w:rPr>
          <w:rFonts w:cs="Arial"/>
          <w:b/>
          <w:bCs/>
          <w:i/>
          <w:iCs/>
          <w:szCs w:val="18"/>
        </w:rPr>
        <w:t xml:space="preserve">Contact presse </w:t>
      </w:r>
      <w:r w:rsidRPr="00867651">
        <w:rPr>
          <w:rFonts w:cs="Arial"/>
          <w:i/>
          <w:iCs/>
          <w:szCs w:val="18"/>
        </w:rPr>
        <w:t xml:space="preserve">: </w:t>
      </w:r>
      <w:r w:rsidRPr="00867651">
        <w:rPr>
          <w:rFonts w:cs="Arial"/>
          <w:b/>
          <w:bCs/>
          <w:sz w:val="20"/>
        </w:rPr>
        <w:t>:</w:t>
      </w:r>
      <w:r w:rsidRPr="00867651">
        <w:rPr>
          <w:rFonts w:cs="Arial"/>
          <w:sz w:val="20"/>
        </w:rPr>
        <w:t xml:space="preserve"> Xavier </w:t>
      </w:r>
      <w:proofErr w:type="spellStart"/>
      <w:r w:rsidRPr="00867651">
        <w:rPr>
          <w:rFonts w:cs="Arial"/>
          <w:sz w:val="20"/>
        </w:rPr>
        <w:t>Tondi</w:t>
      </w:r>
      <w:proofErr w:type="spellEnd"/>
      <w:r w:rsidRPr="00867651">
        <w:rPr>
          <w:rFonts w:cs="Arial"/>
          <w:sz w:val="20"/>
        </w:rPr>
        <w:t>, 06 60 44 98 75</w:t>
      </w:r>
    </w:p>
    <w:p w14:paraId="5ADF00F9" w14:textId="77777777" w:rsidR="00962379" w:rsidRPr="00867651" w:rsidRDefault="00962379" w:rsidP="00962379">
      <w:pPr>
        <w:ind w:left="-567" w:right="-426"/>
        <w:jc w:val="both"/>
        <w:rPr>
          <w:rFonts w:cs="Arial"/>
          <w:i/>
          <w:iCs/>
          <w:szCs w:val="18"/>
        </w:rPr>
      </w:pPr>
      <w:r w:rsidRPr="00867651">
        <w:rPr>
          <w:rFonts w:cs="Arial"/>
          <w:b/>
          <w:bCs/>
          <w:i/>
          <w:iCs/>
          <w:noProof/>
          <w:color w:val="808080"/>
          <w:sz w:val="20"/>
          <w:szCs w:val="20"/>
        </w:rPr>
        <w:drawing>
          <wp:anchor distT="0" distB="0" distL="114300" distR="114300" simplePos="0" relativeHeight="251659264" behindDoc="0" locked="0" layoutInCell="1" allowOverlap="1" wp14:anchorId="5379626A" wp14:editId="72C155AB">
            <wp:simplePos x="0" y="0"/>
            <wp:positionH relativeFrom="margin">
              <wp:align>left</wp:align>
            </wp:positionH>
            <wp:positionV relativeFrom="paragraph">
              <wp:posOffset>104775</wp:posOffset>
            </wp:positionV>
            <wp:extent cx="6284595" cy="64135"/>
            <wp:effectExtent l="0" t="0" r="1905" b="0"/>
            <wp:wrapNone/>
            <wp:docPr id="3" name="Image 3" descr="bandeau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deau couleur"/>
                    <pic:cNvPicPr>
                      <a:picLocks noChangeAspect="1" noChangeArrowheads="1"/>
                    </pic:cNvPicPr>
                  </pic:nvPicPr>
                  <pic:blipFill>
                    <a:blip r:embed="rId12" cstate="print">
                      <a:extLst>
                        <a:ext uri="{28A0092B-C50C-407E-A947-70E740481C1C}">
                          <a14:useLocalDpi xmlns:a14="http://schemas.microsoft.com/office/drawing/2010/main" val="0"/>
                        </a:ext>
                      </a:extLst>
                    </a:blip>
                    <a:srcRect l="5704" t="-5971"/>
                    <a:stretch>
                      <a:fillRect/>
                    </a:stretch>
                  </pic:blipFill>
                  <pic:spPr bwMode="auto">
                    <a:xfrm>
                      <a:off x="0" y="0"/>
                      <a:ext cx="6284595" cy="64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651">
        <w:rPr>
          <w:rFonts w:cs="Arial"/>
          <w:i/>
          <w:iCs/>
          <w:szCs w:val="18"/>
        </w:rPr>
        <w:t xml:space="preserve"> </w:t>
      </w:r>
    </w:p>
    <w:p w14:paraId="383537C9" w14:textId="77777777" w:rsidR="00962379" w:rsidRPr="00867651" w:rsidRDefault="00962379" w:rsidP="00962379">
      <w:pPr>
        <w:ind w:right="-426"/>
        <w:jc w:val="both"/>
        <w:rPr>
          <w:rFonts w:cs="Arial"/>
          <w:b/>
          <w:bCs/>
          <w:i/>
          <w:iCs/>
          <w:color w:val="808080"/>
          <w:sz w:val="20"/>
          <w:szCs w:val="20"/>
        </w:rPr>
      </w:pPr>
      <w:r w:rsidRPr="00867651">
        <w:rPr>
          <w:rFonts w:cs="Arial"/>
          <w:b/>
          <w:bCs/>
          <w:i/>
          <w:iCs/>
          <w:color w:val="808080"/>
          <w:sz w:val="20"/>
          <w:szCs w:val="20"/>
        </w:rPr>
        <w:t>À propos de la communauté urbaine</w:t>
      </w:r>
    </w:p>
    <w:p w14:paraId="6CA9E000" w14:textId="77777777" w:rsidR="00962379" w:rsidRPr="00867651" w:rsidRDefault="00962379" w:rsidP="00962379">
      <w:pPr>
        <w:ind w:right="-426"/>
        <w:jc w:val="both"/>
        <w:rPr>
          <w:rFonts w:cs="Arial"/>
          <w:sz w:val="20"/>
          <w:szCs w:val="20"/>
        </w:rPr>
      </w:pPr>
      <w:r w:rsidRPr="00867651">
        <w:rPr>
          <w:rFonts w:cs="Arial"/>
          <w:i/>
          <w:iCs/>
          <w:color w:val="808080"/>
          <w:sz w:val="20"/>
          <w:szCs w:val="20"/>
        </w:rPr>
        <w:t>Grand Paris Seine &amp; Oise, la plus importante communauté urbaine de France, s’étend sur 500 km² et compte plus de 410 000 habitants répartis dans 73 communes. Maillon stratégique aux portes du Grand Paris, La communauté urbaine Grand Paris Seine &amp; Oise gère plusieurs compétences structurantes : mobilités, développement économique, aménagement, habitat, voirie, culture, sport, transition écologique.</w:t>
      </w:r>
    </w:p>
    <w:p w14:paraId="47FF2956" w14:textId="4C0352DD" w:rsidR="00A903B7" w:rsidRPr="00867651" w:rsidRDefault="00A903B7" w:rsidP="00A903B7">
      <w:pPr>
        <w:jc w:val="center"/>
        <w:rPr>
          <w:rFonts w:cs="Arial"/>
          <w:b/>
          <w:bCs/>
          <w:color w:val="0070C0"/>
          <w:sz w:val="32"/>
          <w:szCs w:val="32"/>
        </w:rPr>
      </w:pPr>
    </w:p>
    <w:sectPr w:rsidR="00A903B7" w:rsidRPr="00867651" w:rsidSect="005D235E">
      <w:footerReference w:type="even" r:id="rId13"/>
      <w:headerReference w:type="first" r:id="rId14"/>
      <w:pgSz w:w="11906" w:h="16838"/>
      <w:pgMar w:top="1135" w:right="1417" w:bottom="851"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8868C" w14:textId="77777777" w:rsidR="003D5BFD" w:rsidRDefault="003D5BFD" w:rsidP="00720492">
      <w:pPr>
        <w:spacing w:after="0" w:line="240" w:lineRule="auto"/>
      </w:pPr>
      <w:r>
        <w:separator/>
      </w:r>
    </w:p>
  </w:endnote>
  <w:endnote w:type="continuationSeparator" w:id="0">
    <w:p w14:paraId="7E75E3DE" w14:textId="77777777" w:rsidR="003D5BFD" w:rsidRDefault="003D5BFD" w:rsidP="00720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INOT">
    <w:panose1 w:val="020B0504020101020102"/>
    <w:charset w:val="00"/>
    <w:family w:val="swiss"/>
    <w:notTrueType/>
    <w:pitch w:val="variable"/>
    <w:sig w:usb0="800000AF" w:usb1="4000207B" w:usb2="00000000" w:usb3="00000000" w:csb0="00000001" w:csb1="00000000"/>
  </w:font>
  <w:font w:name="Seravek Light">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D00B8" w14:textId="2475453B" w:rsidR="009C34D7" w:rsidRDefault="009C34D7" w:rsidP="009C34D7">
    <w:pPr>
      <w:pStyle w:val="Pieddepage"/>
      <w:tabs>
        <w:tab w:val="clear" w:pos="4536"/>
        <w:tab w:val="clear" w:pos="9072"/>
        <w:tab w:val="left" w:pos="599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DC6B6" w14:textId="77777777" w:rsidR="003D5BFD" w:rsidRDefault="003D5BFD" w:rsidP="00720492">
      <w:pPr>
        <w:spacing w:after="0" w:line="240" w:lineRule="auto"/>
      </w:pPr>
      <w:r>
        <w:separator/>
      </w:r>
    </w:p>
  </w:footnote>
  <w:footnote w:type="continuationSeparator" w:id="0">
    <w:p w14:paraId="2985037D" w14:textId="77777777" w:rsidR="003D5BFD" w:rsidRDefault="003D5BFD" w:rsidP="007204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91365" w14:textId="4F608473" w:rsidR="00714890" w:rsidRDefault="00714890">
    <w:pPr>
      <w:pStyle w:val="En-tte"/>
    </w:pPr>
    <w:r>
      <w:rPr>
        <w:noProof/>
      </w:rPr>
      <w:drawing>
        <wp:anchor distT="0" distB="0" distL="114300" distR="114300" simplePos="0" relativeHeight="251658240" behindDoc="1" locked="0" layoutInCell="1" allowOverlap="1" wp14:anchorId="44C61DB2" wp14:editId="682D558A">
          <wp:simplePos x="0" y="0"/>
          <wp:positionH relativeFrom="page">
            <wp:posOffset>90805</wp:posOffset>
          </wp:positionH>
          <wp:positionV relativeFrom="paragraph">
            <wp:posOffset>-449580</wp:posOffset>
          </wp:positionV>
          <wp:extent cx="7545859" cy="10673331"/>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ABARIT_CP.jpg"/>
                  <pic:cNvPicPr/>
                </pic:nvPicPr>
                <pic:blipFill>
                  <a:blip r:embed="rId1">
                    <a:extLst>
                      <a:ext uri="{28A0092B-C50C-407E-A947-70E740481C1C}">
                        <a14:useLocalDpi xmlns:a14="http://schemas.microsoft.com/office/drawing/2010/main" val="0"/>
                      </a:ext>
                    </a:extLst>
                  </a:blip>
                  <a:stretch>
                    <a:fillRect/>
                  </a:stretch>
                </pic:blipFill>
                <pic:spPr>
                  <a:xfrm>
                    <a:off x="0" y="0"/>
                    <a:ext cx="7545859" cy="1067333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42EEC"/>
    <w:multiLevelType w:val="hybridMultilevel"/>
    <w:tmpl w:val="BB16E0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102778F"/>
    <w:multiLevelType w:val="hybridMultilevel"/>
    <w:tmpl w:val="BA7CD37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2838160C"/>
    <w:multiLevelType w:val="hybridMultilevel"/>
    <w:tmpl w:val="119282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1E162C"/>
    <w:multiLevelType w:val="hybridMultilevel"/>
    <w:tmpl w:val="6FD245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AD0A72"/>
    <w:multiLevelType w:val="hybridMultilevel"/>
    <w:tmpl w:val="EA2636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E455886"/>
    <w:multiLevelType w:val="hybridMultilevel"/>
    <w:tmpl w:val="9822F7EA"/>
    <w:lvl w:ilvl="0" w:tplc="C6428A6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F5F7E73"/>
    <w:multiLevelType w:val="hybridMultilevel"/>
    <w:tmpl w:val="DD7C6CC2"/>
    <w:lvl w:ilvl="0" w:tplc="BCDAAF70">
      <w:start w:val="12"/>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41F47AC"/>
    <w:multiLevelType w:val="hybridMultilevel"/>
    <w:tmpl w:val="B53658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8F01A32"/>
    <w:multiLevelType w:val="hybridMultilevel"/>
    <w:tmpl w:val="4B3A4C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0AD7BAC"/>
    <w:multiLevelType w:val="hybridMultilevel"/>
    <w:tmpl w:val="E34452A8"/>
    <w:lvl w:ilvl="0" w:tplc="7EF4FEC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9905C9E"/>
    <w:multiLevelType w:val="hybridMultilevel"/>
    <w:tmpl w:val="AAD8BB62"/>
    <w:lvl w:ilvl="0" w:tplc="84BC9DB8">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4A5A1A56"/>
    <w:multiLevelType w:val="hybridMultilevel"/>
    <w:tmpl w:val="37C8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CDA01BD"/>
    <w:multiLevelType w:val="hybridMultilevel"/>
    <w:tmpl w:val="A5A88AA8"/>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4E6367EA"/>
    <w:multiLevelType w:val="hybridMultilevel"/>
    <w:tmpl w:val="587AB008"/>
    <w:lvl w:ilvl="0" w:tplc="DB18E51E">
      <w:numFmt w:val="bullet"/>
      <w:lvlText w:val="•"/>
      <w:lvlJc w:val="left"/>
      <w:pPr>
        <w:ind w:left="1065" w:hanging="705"/>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4" w15:restartNumberingAfterBreak="0">
    <w:nsid w:val="548E188F"/>
    <w:multiLevelType w:val="hybridMultilevel"/>
    <w:tmpl w:val="D1A2C7E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59C700D8"/>
    <w:multiLevelType w:val="hybridMultilevel"/>
    <w:tmpl w:val="3B64E9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ABF2907"/>
    <w:multiLevelType w:val="hybridMultilevel"/>
    <w:tmpl w:val="6F3A918C"/>
    <w:lvl w:ilvl="0" w:tplc="040C0003">
      <w:start w:val="1"/>
      <w:numFmt w:val="bullet"/>
      <w:lvlText w:val="o"/>
      <w:lvlJc w:val="left"/>
      <w:pPr>
        <w:ind w:left="1440" w:hanging="360"/>
      </w:pPr>
      <w:rPr>
        <w:rFonts w:ascii="Courier New" w:hAnsi="Courier New" w:cs="Courier New"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7" w15:restartNumberingAfterBreak="0">
    <w:nsid w:val="5AF07CDB"/>
    <w:multiLevelType w:val="hybridMultilevel"/>
    <w:tmpl w:val="9670B36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CE869A6"/>
    <w:multiLevelType w:val="hybridMultilevel"/>
    <w:tmpl w:val="BA224E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F661E26"/>
    <w:multiLevelType w:val="hybridMultilevel"/>
    <w:tmpl w:val="F4D08776"/>
    <w:lvl w:ilvl="0" w:tplc="8C783A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FFA51D5"/>
    <w:multiLevelType w:val="hybridMultilevel"/>
    <w:tmpl w:val="335CA3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1571C61"/>
    <w:multiLevelType w:val="multilevel"/>
    <w:tmpl w:val="E0E09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B17C32"/>
    <w:multiLevelType w:val="hybridMultilevel"/>
    <w:tmpl w:val="97D42A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4096D9F"/>
    <w:multiLevelType w:val="hybridMultilevel"/>
    <w:tmpl w:val="60CAB5FA"/>
    <w:lvl w:ilvl="0" w:tplc="AFB0705A">
      <w:start w:val="1"/>
      <w:numFmt w:val="decimal"/>
      <w:lvlText w:val="%1)"/>
      <w:lvlJc w:val="left"/>
      <w:pPr>
        <w:ind w:left="720" w:hanging="360"/>
      </w:pPr>
      <w:rPr>
        <w:b/>
        <w:bCs/>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4" w15:restartNumberingAfterBreak="0">
    <w:nsid w:val="660E6C9C"/>
    <w:multiLevelType w:val="multilevel"/>
    <w:tmpl w:val="7B5036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705FD5"/>
    <w:multiLevelType w:val="hybridMultilevel"/>
    <w:tmpl w:val="C88C4D20"/>
    <w:lvl w:ilvl="0" w:tplc="E43A313A">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7BD65AC"/>
    <w:multiLevelType w:val="hybridMultilevel"/>
    <w:tmpl w:val="C3FEA038"/>
    <w:lvl w:ilvl="0" w:tplc="A2680CE4">
      <w:start w:val="32"/>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8BF1078"/>
    <w:multiLevelType w:val="hybridMultilevel"/>
    <w:tmpl w:val="152CA4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E380D65"/>
    <w:multiLevelType w:val="hybridMultilevel"/>
    <w:tmpl w:val="54BAFB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86030920">
    <w:abstractNumId w:val="11"/>
  </w:num>
  <w:num w:numId="2" w16cid:durableId="655646816">
    <w:abstractNumId w:val="22"/>
  </w:num>
  <w:num w:numId="3" w16cid:durableId="1911692705">
    <w:abstractNumId w:val="15"/>
  </w:num>
  <w:num w:numId="4" w16cid:durableId="495806525">
    <w:abstractNumId w:val="0"/>
  </w:num>
  <w:num w:numId="5" w16cid:durableId="216358739">
    <w:abstractNumId w:val="27"/>
  </w:num>
  <w:num w:numId="6" w16cid:durableId="1627156836">
    <w:abstractNumId w:val="7"/>
  </w:num>
  <w:num w:numId="7" w16cid:durableId="667638858">
    <w:abstractNumId w:val="18"/>
  </w:num>
  <w:num w:numId="8" w16cid:durableId="222565272">
    <w:abstractNumId w:val="8"/>
  </w:num>
  <w:num w:numId="9" w16cid:durableId="575241077">
    <w:abstractNumId w:val="20"/>
  </w:num>
  <w:num w:numId="10" w16cid:durableId="1491676471">
    <w:abstractNumId w:val="25"/>
  </w:num>
  <w:num w:numId="11" w16cid:durableId="4362203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43929227">
    <w:abstractNumId w:val="10"/>
  </w:num>
  <w:num w:numId="13" w16cid:durableId="238642702">
    <w:abstractNumId w:val="16"/>
  </w:num>
  <w:num w:numId="14" w16cid:durableId="299461016">
    <w:abstractNumId w:val="12"/>
  </w:num>
  <w:num w:numId="15" w16cid:durableId="1333408642">
    <w:abstractNumId w:val="23"/>
  </w:num>
  <w:num w:numId="16" w16cid:durableId="1240289977">
    <w:abstractNumId w:val="17"/>
  </w:num>
  <w:num w:numId="17" w16cid:durableId="949119096">
    <w:abstractNumId w:val="19"/>
  </w:num>
  <w:num w:numId="18" w16cid:durableId="1256670270">
    <w:abstractNumId w:val="14"/>
  </w:num>
  <w:num w:numId="19" w16cid:durableId="1083182216">
    <w:abstractNumId w:val="28"/>
  </w:num>
  <w:num w:numId="20" w16cid:durableId="401758088">
    <w:abstractNumId w:val="1"/>
  </w:num>
  <w:num w:numId="21" w16cid:durableId="1508328549">
    <w:abstractNumId w:val="9"/>
  </w:num>
  <w:num w:numId="22" w16cid:durableId="1694915871">
    <w:abstractNumId w:val="2"/>
  </w:num>
  <w:num w:numId="23" w16cid:durableId="824660701">
    <w:abstractNumId w:val="4"/>
  </w:num>
  <w:num w:numId="24" w16cid:durableId="2000890022">
    <w:abstractNumId w:val="3"/>
  </w:num>
  <w:num w:numId="25" w16cid:durableId="853349578">
    <w:abstractNumId w:val="13"/>
  </w:num>
  <w:num w:numId="26" w16cid:durableId="1606182989">
    <w:abstractNumId w:val="24"/>
  </w:num>
  <w:num w:numId="27" w16cid:durableId="1596401515">
    <w:abstractNumId w:val="21"/>
  </w:num>
  <w:num w:numId="28" w16cid:durableId="336150403">
    <w:abstractNumId w:val="5"/>
  </w:num>
  <w:num w:numId="29" w16cid:durableId="1881437532">
    <w:abstractNumId w:val="6"/>
  </w:num>
  <w:num w:numId="30" w16cid:durableId="12150442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110"/>
    <w:rsid w:val="00002C5B"/>
    <w:rsid w:val="00006DC0"/>
    <w:rsid w:val="00013B71"/>
    <w:rsid w:val="000303E5"/>
    <w:rsid w:val="000317FC"/>
    <w:rsid w:val="00036B60"/>
    <w:rsid w:val="000458A4"/>
    <w:rsid w:val="0005422F"/>
    <w:rsid w:val="0005455C"/>
    <w:rsid w:val="000628E5"/>
    <w:rsid w:val="000D1F60"/>
    <w:rsid w:val="000D5757"/>
    <w:rsid w:val="0012476B"/>
    <w:rsid w:val="00137492"/>
    <w:rsid w:val="001374F6"/>
    <w:rsid w:val="0014293E"/>
    <w:rsid w:val="00154B3F"/>
    <w:rsid w:val="00162CB4"/>
    <w:rsid w:val="001D0CBE"/>
    <w:rsid w:val="001D1D31"/>
    <w:rsid w:val="001E371B"/>
    <w:rsid w:val="001E3886"/>
    <w:rsid w:val="001F2955"/>
    <w:rsid w:val="001F3AB9"/>
    <w:rsid w:val="00203290"/>
    <w:rsid w:val="00210E8D"/>
    <w:rsid w:val="0021759B"/>
    <w:rsid w:val="00220D0D"/>
    <w:rsid w:val="002651D0"/>
    <w:rsid w:val="00265CAD"/>
    <w:rsid w:val="00283BCA"/>
    <w:rsid w:val="00294B7B"/>
    <w:rsid w:val="002A6325"/>
    <w:rsid w:val="002B7DD5"/>
    <w:rsid w:val="002E2A57"/>
    <w:rsid w:val="00320365"/>
    <w:rsid w:val="00330241"/>
    <w:rsid w:val="0033046A"/>
    <w:rsid w:val="00337E0E"/>
    <w:rsid w:val="00343E18"/>
    <w:rsid w:val="00344B87"/>
    <w:rsid w:val="00350802"/>
    <w:rsid w:val="00373CEA"/>
    <w:rsid w:val="0038656A"/>
    <w:rsid w:val="00396343"/>
    <w:rsid w:val="003C76DA"/>
    <w:rsid w:val="003D0ACF"/>
    <w:rsid w:val="003D5BFD"/>
    <w:rsid w:val="003E32E3"/>
    <w:rsid w:val="003E3C38"/>
    <w:rsid w:val="00403DCD"/>
    <w:rsid w:val="00407CE5"/>
    <w:rsid w:val="0044431B"/>
    <w:rsid w:val="004550D7"/>
    <w:rsid w:val="004650A7"/>
    <w:rsid w:val="00466CCC"/>
    <w:rsid w:val="004671F4"/>
    <w:rsid w:val="00477DBE"/>
    <w:rsid w:val="004846DA"/>
    <w:rsid w:val="004B399B"/>
    <w:rsid w:val="004B7FA1"/>
    <w:rsid w:val="004D523B"/>
    <w:rsid w:val="004E0791"/>
    <w:rsid w:val="004E1B79"/>
    <w:rsid w:val="004E3916"/>
    <w:rsid w:val="00500699"/>
    <w:rsid w:val="00510570"/>
    <w:rsid w:val="00511F9D"/>
    <w:rsid w:val="00517CDF"/>
    <w:rsid w:val="005219B8"/>
    <w:rsid w:val="0052265F"/>
    <w:rsid w:val="005441EE"/>
    <w:rsid w:val="00572F5B"/>
    <w:rsid w:val="00582AF8"/>
    <w:rsid w:val="00590FE1"/>
    <w:rsid w:val="005A57B6"/>
    <w:rsid w:val="005A6364"/>
    <w:rsid w:val="005C27A5"/>
    <w:rsid w:val="005D217C"/>
    <w:rsid w:val="005D235E"/>
    <w:rsid w:val="00605508"/>
    <w:rsid w:val="00617372"/>
    <w:rsid w:val="00631E40"/>
    <w:rsid w:val="00636AF7"/>
    <w:rsid w:val="00653FEA"/>
    <w:rsid w:val="0065404B"/>
    <w:rsid w:val="00676C1F"/>
    <w:rsid w:val="006B43E0"/>
    <w:rsid w:val="006C2000"/>
    <w:rsid w:val="006C5A4B"/>
    <w:rsid w:val="006D1880"/>
    <w:rsid w:val="006D5FDC"/>
    <w:rsid w:val="006D73D3"/>
    <w:rsid w:val="006E5AF3"/>
    <w:rsid w:val="006E68EE"/>
    <w:rsid w:val="006F14BF"/>
    <w:rsid w:val="006F75E0"/>
    <w:rsid w:val="0071154C"/>
    <w:rsid w:val="00714890"/>
    <w:rsid w:val="00720136"/>
    <w:rsid w:val="00720492"/>
    <w:rsid w:val="00737DF3"/>
    <w:rsid w:val="00743B2D"/>
    <w:rsid w:val="00752F7E"/>
    <w:rsid w:val="00766F7B"/>
    <w:rsid w:val="007807BE"/>
    <w:rsid w:val="0078690A"/>
    <w:rsid w:val="007A176F"/>
    <w:rsid w:val="007B2C90"/>
    <w:rsid w:val="007B53B1"/>
    <w:rsid w:val="007B60E1"/>
    <w:rsid w:val="007C5906"/>
    <w:rsid w:val="007C7135"/>
    <w:rsid w:val="007D12A4"/>
    <w:rsid w:val="007E11C6"/>
    <w:rsid w:val="007F1D94"/>
    <w:rsid w:val="007F27BB"/>
    <w:rsid w:val="007F42BD"/>
    <w:rsid w:val="008070DB"/>
    <w:rsid w:val="00807626"/>
    <w:rsid w:val="00811D4B"/>
    <w:rsid w:val="0081534B"/>
    <w:rsid w:val="00842E7C"/>
    <w:rsid w:val="00866350"/>
    <w:rsid w:val="00867651"/>
    <w:rsid w:val="00870383"/>
    <w:rsid w:val="008730DB"/>
    <w:rsid w:val="0088250A"/>
    <w:rsid w:val="00886110"/>
    <w:rsid w:val="00887884"/>
    <w:rsid w:val="00893975"/>
    <w:rsid w:val="008959CE"/>
    <w:rsid w:val="008A2A6C"/>
    <w:rsid w:val="008A691C"/>
    <w:rsid w:val="008B1663"/>
    <w:rsid w:val="008B6CEB"/>
    <w:rsid w:val="008C337F"/>
    <w:rsid w:val="008E6613"/>
    <w:rsid w:val="008E70CE"/>
    <w:rsid w:val="008F26E2"/>
    <w:rsid w:val="00911B77"/>
    <w:rsid w:val="00917E63"/>
    <w:rsid w:val="009211F7"/>
    <w:rsid w:val="0092322D"/>
    <w:rsid w:val="009334F0"/>
    <w:rsid w:val="0093715E"/>
    <w:rsid w:val="0093782D"/>
    <w:rsid w:val="009411B8"/>
    <w:rsid w:val="009414B5"/>
    <w:rsid w:val="009527DB"/>
    <w:rsid w:val="00962379"/>
    <w:rsid w:val="00964A39"/>
    <w:rsid w:val="00972FF0"/>
    <w:rsid w:val="00986856"/>
    <w:rsid w:val="00987926"/>
    <w:rsid w:val="00987CBF"/>
    <w:rsid w:val="009B342C"/>
    <w:rsid w:val="009B5892"/>
    <w:rsid w:val="009B73B3"/>
    <w:rsid w:val="009C34D7"/>
    <w:rsid w:val="009D1F90"/>
    <w:rsid w:val="009F2669"/>
    <w:rsid w:val="009F5082"/>
    <w:rsid w:val="00A146FB"/>
    <w:rsid w:val="00A239D7"/>
    <w:rsid w:val="00A23FAF"/>
    <w:rsid w:val="00A45861"/>
    <w:rsid w:val="00A74C39"/>
    <w:rsid w:val="00A8611B"/>
    <w:rsid w:val="00A903B7"/>
    <w:rsid w:val="00A905A4"/>
    <w:rsid w:val="00A94F46"/>
    <w:rsid w:val="00A96A35"/>
    <w:rsid w:val="00AA65E7"/>
    <w:rsid w:val="00AA6CB5"/>
    <w:rsid w:val="00AC7A80"/>
    <w:rsid w:val="00AE302F"/>
    <w:rsid w:val="00AE3B6F"/>
    <w:rsid w:val="00AE3F3F"/>
    <w:rsid w:val="00AE78CF"/>
    <w:rsid w:val="00AF792A"/>
    <w:rsid w:val="00B105CE"/>
    <w:rsid w:val="00B477CA"/>
    <w:rsid w:val="00B50285"/>
    <w:rsid w:val="00B50BA4"/>
    <w:rsid w:val="00B9162B"/>
    <w:rsid w:val="00BA0885"/>
    <w:rsid w:val="00BA7485"/>
    <w:rsid w:val="00BE76BF"/>
    <w:rsid w:val="00BF4683"/>
    <w:rsid w:val="00C006C2"/>
    <w:rsid w:val="00C43709"/>
    <w:rsid w:val="00C563C6"/>
    <w:rsid w:val="00C624C2"/>
    <w:rsid w:val="00C661E3"/>
    <w:rsid w:val="00C842DD"/>
    <w:rsid w:val="00CD2235"/>
    <w:rsid w:val="00CD2EEA"/>
    <w:rsid w:val="00CE1326"/>
    <w:rsid w:val="00CE2C45"/>
    <w:rsid w:val="00CF1A13"/>
    <w:rsid w:val="00CF654C"/>
    <w:rsid w:val="00D041DE"/>
    <w:rsid w:val="00D05280"/>
    <w:rsid w:val="00D2114D"/>
    <w:rsid w:val="00D21F8B"/>
    <w:rsid w:val="00D44C17"/>
    <w:rsid w:val="00D73819"/>
    <w:rsid w:val="00DA2EE3"/>
    <w:rsid w:val="00DB5544"/>
    <w:rsid w:val="00DB5CB9"/>
    <w:rsid w:val="00DB7D68"/>
    <w:rsid w:val="00DD23CD"/>
    <w:rsid w:val="00DD69EE"/>
    <w:rsid w:val="00DE67B4"/>
    <w:rsid w:val="00DF3294"/>
    <w:rsid w:val="00DF675A"/>
    <w:rsid w:val="00E0377B"/>
    <w:rsid w:val="00E1106D"/>
    <w:rsid w:val="00E130DD"/>
    <w:rsid w:val="00E13674"/>
    <w:rsid w:val="00E20FC1"/>
    <w:rsid w:val="00E57C08"/>
    <w:rsid w:val="00E60209"/>
    <w:rsid w:val="00E73350"/>
    <w:rsid w:val="00E8791E"/>
    <w:rsid w:val="00E94B65"/>
    <w:rsid w:val="00EB1799"/>
    <w:rsid w:val="00EB321D"/>
    <w:rsid w:val="00ED395E"/>
    <w:rsid w:val="00F6279F"/>
    <w:rsid w:val="00F8011F"/>
    <w:rsid w:val="00F91DFD"/>
    <w:rsid w:val="00F9300F"/>
    <w:rsid w:val="00FC0F9A"/>
    <w:rsid w:val="00FC63A3"/>
    <w:rsid w:val="00FD3FFF"/>
    <w:rsid w:val="00FF7F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4046A"/>
  <w15:chartTrackingRefBased/>
  <w15:docId w15:val="{5CA447A8-7491-4623-B02C-DABD238A1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sz w:val="18"/>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E"/>
  </w:style>
  <w:style w:type="paragraph" w:styleId="Titre1">
    <w:name w:val="heading 1"/>
    <w:basedOn w:val="Normal"/>
    <w:next w:val="Normal"/>
    <w:link w:val="Titre1Car"/>
    <w:uiPriority w:val="9"/>
    <w:rsid w:val="00477DB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605508"/>
    <w:pPr>
      <w:keepNext/>
      <w:keepLines/>
      <w:spacing w:before="40" w:after="0" w:line="249" w:lineRule="auto"/>
      <w:ind w:left="10" w:hanging="10"/>
      <w:jc w:val="both"/>
      <w:outlineLvl w:val="2"/>
    </w:pPr>
    <w:rPr>
      <w:rFonts w:asciiTheme="majorHAnsi" w:eastAsiaTheme="majorEastAsia" w:hAnsiTheme="majorHAnsi" w:cstheme="majorBidi"/>
      <w:color w:val="1F3763" w:themeColor="accent1" w:themeShade="7F"/>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20492"/>
    <w:pPr>
      <w:tabs>
        <w:tab w:val="center" w:pos="4536"/>
        <w:tab w:val="right" w:pos="9072"/>
      </w:tabs>
      <w:spacing w:after="0" w:line="240" w:lineRule="auto"/>
    </w:pPr>
  </w:style>
  <w:style w:type="character" w:customStyle="1" w:styleId="En-tteCar">
    <w:name w:val="En-tête Car"/>
    <w:basedOn w:val="Policepardfaut"/>
    <w:link w:val="En-tte"/>
    <w:uiPriority w:val="99"/>
    <w:rsid w:val="00720492"/>
  </w:style>
  <w:style w:type="paragraph" w:styleId="Pieddepage">
    <w:name w:val="footer"/>
    <w:basedOn w:val="Normal"/>
    <w:link w:val="PieddepageCar"/>
    <w:uiPriority w:val="99"/>
    <w:unhideWhenUsed/>
    <w:rsid w:val="0072049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20492"/>
  </w:style>
  <w:style w:type="character" w:customStyle="1" w:styleId="Titre1Car">
    <w:name w:val="Titre 1 Car"/>
    <w:basedOn w:val="Policepardfaut"/>
    <w:link w:val="Titre1"/>
    <w:uiPriority w:val="9"/>
    <w:rsid w:val="00477DBE"/>
    <w:rPr>
      <w:rFonts w:asciiTheme="majorHAnsi" w:eastAsiaTheme="majorEastAsia" w:hAnsiTheme="majorHAnsi" w:cstheme="majorBidi"/>
      <w:color w:val="2F5496" w:themeColor="accent1" w:themeShade="BF"/>
      <w:sz w:val="32"/>
      <w:szCs w:val="32"/>
    </w:rPr>
  </w:style>
  <w:style w:type="character" w:styleId="Lienhypertexte">
    <w:name w:val="Hyperlink"/>
    <w:basedOn w:val="Policepardfaut"/>
    <w:uiPriority w:val="99"/>
    <w:unhideWhenUsed/>
    <w:rsid w:val="00D73819"/>
    <w:rPr>
      <w:color w:val="0563C1" w:themeColor="hyperlink"/>
      <w:u w:val="single"/>
    </w:rPr>
  </w:style>
  <w:style w:type="paragraph" w:customStyle="1" w:styleId="SSTITRE">
    <w:name w:val="SS TITRE"/>
    <w:basedOn w:val="Normal"/>
    <w:link w:val="SSTITRECar"/>
    <w:uiPriority w:val="99"/>
    <w:rsid w:val="00DE67B4"/>
    <w:pPr>
      <w:autoSpaceDE w:val="0"/>
      <w:autoSpaceDN w:val="0"/>
      <w:adjustRightInd w:val="0"/>
      <w:spacing w:after="0" w:line="288" w:lineRule="auto"/>
      <w:jc w:val="center"/>
      <w:textAlignment w:val="center"/>
    </w:pPr>
    <w:rPr>
      <w:rFonts w:ascii="DINOT" w:hAnsi="DINOT" w:cs="DINOT"/>
      <w:b/>
      <w:bCs/>
      <w:caps/>
      <w:color w:val="0064AF"/>
      <w:sz w:val="26"/>
      <w:szCs w:val="26"/>
    </w:rPr>
  </w:style>
  <w:style w:type="paragraph" w:customStyle="1" w:styleId="COURANT">
    <w:name w:val="COURANT"/>
    <w:basedOn w:val="Normal"/>
    <w:link w:val="COURANTCar"/>
    <w:uiPriority w:val="99"/>
    <w:rsid w:val="007F27BB"/>
    <w:pPr>
      <w:suppressAutoHyphens/>
      <w:autoSpaceDE w:val="0"/>
      <w:autoSpaceDN w:val="0"/>
      <w:adjustRightInd w:val="0"/>
      <w:spacing w:after="0" w:line="288" w:lineRule="auto"/>
      <w:jc w:val="both"/>
      <w:textAlignment w:val="center"/>
    </w:pPr>
    <w:rPr>
      <w:rFonts w:ascii="Seravek Light" w:hAnsi="Seravek Light" w:cs="Seravek Light"/>
      <w:color w:val="000000"/>
      <w:sz w:val="24"/>
      <w:szCs w:val="24"/>
    </w:rPr>
  </w:style>
  <w:style w:type="paragraph" w:customStyle="1" w:styleId="TITRE">
    <w:name w:val="TITRE"/>
    <w:basedOn w:val="Normal"/>
    <w:link w:val="TITRECar"/>
    <w:qFormat/>
    <w:rsid w:val="008070DB"/>
    <w:pPr>
      <w:tabs>
        <w:tab w:val="left" w:pos="7686"/>
      </w:tabs>
      <w:jc w:val="center"/>
    </w:pPr>
    <w:rPr>
      <w:rFonts w:asciiTheme="minorHAnsi" w:hAnsiTheme="minorHAnsi" w:cstheme="minorHAnsi"/>
      <w:b/>
      <w:bCs/>
      <w:color w:val="2E74B5" w:themeColor="accent5" w:themeShade="BF"/>
      <w:sz w:val="34"/>
      <w:szCs w:val="34"/>
    </w:rPr>
  </w:style>
  <w:style w:type="paragraph" w:customStyle="1" w:styleId="CHAPO">
    <w:name w:val="CHAPO"/>
    <w:basedOn w:val="Normal"/>
    <w:link w:val="CHAPOCar"/>
    <w:qFormat/>
    <w:rsid w:val="008070DB"/>
    <w:pPr>
      <w:tabs>
        <w:tab w:val="left" w:pos="7686"/>
      </w:tabs>
    </w:pPr>
    <w:rPr>
      <w:rFonts w:asciiTheme="minorHAnsi" w:hAnsiTheme="minorHAnsi" w:cstheme="minorHAnsi"/>
      <w:b/>
      <w:bCs/>
      <w:noProof/>
      <w:sz w:val="22"/>
    </w:rPr>
  </w:style>
  <w:style w:type="character" w:customStyle="1" w:styleId="TITRECar">
    <w:name w:val="TITRE Car"/>
    <w:basedOn w:val="Policepardfaut"/>
    <w:link w:val="TITRE"/>
    <w:rsid w:val="008070DB"/>
    <w:rPr>
      <w:rFonts w:asciiTheme="minorHAnsi" w:hAnsiTheme="minorHAnsi" w:cstheme="minorHAnsi"/>
      <w:b/>
      <w:bCs/>
      <w:color w:val="2E74B5" w:themeColor="accent5" w:themeShade="BF"/>
      <w:sz w:val="34"/>
      <w:szCs w:val="34"/>
    </w:rPr>
  </w:style>
  <w:style w:type="paragraph" w:customStyle="1" w:styleId="SOUSTITRE">
    <w:name w:val="SOUS TITRE"/>
    <w:basedOn w:val="Normal"/>
    <w:link w:val="SOUSTITRECar"/>
    <w:qFormat/>
    <w:rsid w:val="005A6364"/>
    <w:pPr>
      <w:tabs>
        <w:tab w:val="left" w:pos="7686"/>
      </w:tabs>
      <w:jc w:val="center"/>
    </w:pPr>
    <w:rPr>
      <w:rFonts w:asciiTheme="minorHAnsi" w:hAnsiTheme="minorHAnsi" w:cstheme="minorHAnsi"/>
      <w:b/>
      <w:bCs/>
      <w:color w:val="2E74B5" w:themeColor="accent5" w:themeShade="BF"/>
      <w:sz w:val="28"/>
      <w:szCs w:val="28"/>
    </w:rPr>
  </w:style>
  <w:style w:type="character" w:customStyle="1" w:styleId="CHAPOCar">
    <w:name w:val="CHAPO Car"/>
    <w:basedOn w:val="Policepardfaut"/>
    <w:link w:val="CHAPO"/>
    <w:rsid w:val="008070DB"/>
    <w:rPr>
      <w:rFonts w:asciiTheme="minorHAnsi" w:hAnsiTheme="minorHAnsi" w:cstheme="minorHAnsi"/>
      <w:b/>
      <w:bCs/>
      <w:noProof/>
      <w:sz w:val="22"/>
    </w:rPr>
  </w:style>
  <w:style w:type="paragraph" w:customStyle="1" w:styleId="INTERTITRE">
    <w:name w:val="INTER TITRE"/>
    <w:basedOn w:val="Normal"/>
    <w:link w:val="INTERTITRECar"/>
    <w:qFormat/>
    <w:rsid w:val="005A6364"/>
    <w:pPr>
      <w:tabs>
        <w:tab w:val="left" w:pos="7686"/>
      </w:tabs>
      <w:jc w:val="center"/>
    </w:pPr>
    <w:rPr>
      <w:rFonts w:asciiTheme="minorHAnsi" w:hAnsiTheme="minorHAnsi" w:cstheme="minorHAnsi"/>
      <w:b/>
      <w:bCs/>
      <w:noProof/>
      <w:color w:val="4472C4" w:themeColor="accent1"/>
      <w:sz w:val="22"/>
    </w:rPr>
  </w:style>
  <w:style w:type="character" w:customStyle="1" w:styleId="SOUSTITRECar">
    <w:name w:val="SOUS TITRE Car"/>
    <w:basedOn w:val="Policepardfaut"/>
    <w:link w:val="SOUSTITRE"/>
    <w:rsid w:val="005A6364"/>
    <w:rPr>
      <w:rFonts w:asciiTheme="minorHAnsi" w:hAnsiTheme="minorHAnsi" w:cstheme="minorHAnsi"/>
      <w:b/>
      <w:bCs/>
      <w:color w:val="2E74B5" w:themeColor="accent5" w:themeShade="BF"/>
      <w:sz w:val="28"/>
      <w:szCs w:val="28"/>
    </w:rPr>
  </w:style>
  <w:style w:type="paragraph" w:customStyle="1" w:styleId="CONTACT">
    <w:name w:val="CONTACT"/>
    <w:basedOn w:val="SSTITRE"/>
    <w:link w:val="CONTACTCar"/>
    <w:qFormat/>
    <w:rsid w:val="00396343"/>
    <w:pPr>
      <w:jc w:val="left"/>
    </w:pPr>
    <w:rPr>
      <w:rFonts w:asciiTheme="minorHAnsi" w:hAnsiTheme="minorHAnsi" w:cstheme="minorHAnsi"/>
    </w:rPr>
  </w:style>
  <w:style w:type="character" w:customStyle="1" w:styleId="INTERTITRECar">
    <w:name w:val="INTER TITRE Car"/>
    <w:basedOn w:val="Policepardfaut"/>
    <w:link w:val="INTERTITRE"/>
    <w:rsid w:val="005A6364"/>
    <w:rPr>
      <w:rFonts w:asciiTheme="minorHAnsi" w:hAnsiTheme="minorHAnsi" w:cstheme="minorHAnsi"/>
      <w:b/>
      <w:bCs/>
      <w:noProof/>
      <w:color w:val="4472C4" w:themeColor="accent1"/>
      <w:sz w:val="22"/>
    </w:rPr>
  </w:style>
  <w:style w:type="paragraph" w:customStyle="1" w:styleId="ENTREPRISE">
    <w:name w:val="ENTREPRISE"/>
    <w:basedOn w:val="COURANT"/>
    <w:link w:val="ENTREPRISECar"/>
    <w:qFormat/>
    <w:rsid w:val="00396343"/>
    <w:rPr>
      <w:rFonts w:asciiTheme="majorHAnsi" w:hAnsiTheme="majorHAnsi" w:cstheme="majorHAnsi"/>
      <w:b/>
      <w:bCs/>
    </w:rPr>
  </w:style>
  <w:style w:type="character" w:customStyle="1" w:styleId="SSTITRECar">
    <w:name w:val="SS TITRE Car"/>
    <w:basedOn w:val="Policepardfaut"/>
    <w:link w:val="SSTITRE"/>
    <w:uiPriority w:val="99"/>
    <w:rsid w:val="00396343"/>
    <w:rPr>
      <w:rFonts w:ascii="DINOT" w:hAnsi="DINOT" w:cs="DINOT"/>
      <w:b/>
      <w:bCs/>
      <w:caps/>
      <w:color w:val="0064AF"/>
      <w:sz w:val="26"/>
      <w:szCs w:val="26"/>
    </w:rPr>
  </w:style>
  <w:style w:type="character" w:customStyle="1" w:styleId="CONTACTCar">
    <w:name w:val="CONTACT Car"/>
    <w:basedOn w:val="SSTITRECar"/>
    <w:link w:val="CONTACT"/>
    <w:rsid w:val="00396343"/>
    <w:rPr>
      <w:rFonts w:asciiTheme="minorHAnsi" w:hAnsiTheme="minorHAnsi" w:cstheme="minorHAnsi"/>
      <w:b/>
      <w:bCs/>
      <w:caps/>
      <w:color w:val="0064AF"/>
      <w:sz w:val="26"/>
      <w:szCs w:val="26"/>
    </w:rPr>
  </w:style>
  <w:style w:type="character" w:customStyle="1" w:styleId="COURANTCar">
    <w:name w:val="COURANT Car"/>
    <w:basedOn w:val="Policepardfaut"/>
    <w:link w:val="COURANT"/>
    <w:uiPriority w:val="99"/>
    <w:rsid w:val="00396343"/>
    <w:rPr>
      <w:rFonts w:ascii="Seravek Light" w:hAnsi="Seravek Light" w:cs="Seravek Light"/>
      <w:color w:val="000000"/>
      <w:sz w:val="24"/>
      <w:szCs w:val="24"/>
    </w:rPr>
  </w:style>
  <w:style w:type="character" w:customStyle="1" w:styleId="ENTREPRISECar">
    <w:name w:val="ENTREPRISE Car"/>
    <w:basedOn w:val="COURANTCar"/>
    <w:link w:val="ENTREPRISE"/>
    <w:rsid w:val="00396343"/>
    <w:rPr>
      <w:rFonts w:asciiTheme="majorHAnsi" w:hAnsiTheme="majorHAnsi" w:cstheme="majorHAnsi"/>
      <w:b/>
      <w:bCs/>
      <w:color w:val="000000"/>
      <w:sz w:val="24"/>
      <w:szCs w:val="24"/>
    </w:rPr>
  </w:style>
  <w:style w:type="paragraph" w:customStyle="1" w:styleId="TEXTECOURANT">
    <w:name w:val="TEXTE COURANT"/>
    <w:basedOn w:val="Normal"/>
    <w:link w:val="TEXTECOURANTCar"/>
    <w:qFormat/>
    <w:rsid w:val="006B43E0"/>
    <w:pPr>
      <w:tabs>
        <w:tab w:val="left" w:pos="7686"/>
      </w:tabs>
    </w:pPr>
    <w:rPr>
      <w:rFonts w:asciiTheme="minorHAnsi" w:hAnsiTheme="minorHAnsi" w:cstheme="minorHAnsi"/>
      <w:noProof/>
      <w:sz w:val="22"/>
    </w:rPr>
  </w:style>
  <w:style w:type="paragraph" w:styleId="Paragraphedeliste">
    <w:name w:val="List Paragraph"/>
    <w:basedOn w:val="Normal"/>
    <w:uiPriority w:val="34"/>
    <w:qFormat/>
    <w:rsid w:val="000303E5"/>
    <w:pPr>
      <w:ind w:left="720"/>
      <w:contextualSpacing/>
    </w:pPr>
    <w:rPr>
      <w:rFonts w:asciiTheme="minorHAnsi" w:hAnsiTheme="minorHAnsi" w:cstheme="minorBidi"/>
      <w:sz w:val="22"/>
    </w:rPr>
  </w:style>
  <w:style w:type="character" w:customStyle="1" w:styleId="TEXTECOURANTCar">
    <w:name w:val="TEXTE COURANT Car"/>
    <w:basedOn w:val="Policepardfaut"/>
    <w:link w:val="TEXTECOURANT"/>
    <w:rsid w:val="006B43E0"/>
    <w:rPr>
      <w:rFonts w:asciiTheme="minorHAnsi" w:hAnsiTheme="minorHAnsi" w:cstheme="minorHAnsi"/>
      <w:noProof/>
      <w:sz w:val="22"/>
    </w:rPr>
  </w:style>
  <w:style w:type="character" w:styleId="Mentionnonrsolue">
    <w:name w:val="Unresolved Mention"/>
    <w:basedOn w:val="Policepardfaut"/>
    <w:uiPriority w:val="99"/>
    <w:semiHidden/>
    <w:unhideWhenUsed/>
    <w:rsid w:val="00653FEA"/>
    <w:rPr>
      <w:color w:val="605E5C"/>
      <w:shd w:val="clear" w:color="auto" w:fill="E1DFDD"/>
    </w:rPr>
  </w:style>
  <w:style w:type="paragraph" w:styleId="Textedebulles">
    <w:name w:val="Balloon Text"/>
    <w:basedOn w:val="Normal"/>
    <w:link w:val="TextedebullesCar"/>
    <w:uiPriority w:val="99"/>
    <w:semiHidden/>
    <w:unhideWhenUsed/>
    <w:rsid w:val="0065404B"/>
    <w:pPr>
      <w:spacing w:after="0"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65404B"/>
    <w:rPr>
      <w:rFonts w:ascii="Segoe UI" w:hAnsi="Segoe UI" w:cs="Segoe UI"/>
      <w:szCs w:val="18"/>
    </w:rPr>
  </w:style>
  <w:style w:type="paragraph" w:customStyle="1" w:styleId="Default">
    <w:name w:val="Default"/>
    <w:rsid w:val="00986856"/>
    <w:pPr>
      <w:autoSpaceDE w:val="0"/>
      <w:autoSpaceDN w:val="0"/>
      <w:adjustRightInd w:val="0"/>
      <w:spacing w:after="0" w:line="240" w:lineRule="auto"/>
    </w:pPr>
    <w:rPr>
      <w:rFonts w:ascii="Calibri" w:hAnsi="Calibri" w:cs="Calibri"/>
      <w:color w:val="000000"/>
      <w:sz w:val="24"/>
      <w:szCs w:val="24"/>
    </w:rPr>
  </w:style>
  <w:style w:type="character" w:styleId="Marquedecommentaire">
    <w:name w:val="annotation reference"/>
    <w:basedOn w:val="Policepardfaut"/>
    <w:uiPriority w:val="99"/>
    <w:semiHidden/>
    <w:unhideWhenUsed/>
    <w:rsid w:val="00986856"/>
    <w:rPr>
      <w:sz w:val="16"/>
      <w:szCs w:val="16"/>
    </w:rPr>
  </w:style>
  <w:style w:type="paragraph" w:styleId="Commentaire">
    <w:name w:val="annotation text"/>
    <w:basedOn w:val="Normal"/>
    <w:link w:val="CommentaireCar"/>
    <w:uiPriority w:val="99"/>
    <w:semiHidden/>
    <w:unhideWhenUsed/>
    <w:rsid w:val="00986856"/>
    <w:pPr>
      <w:spacing w:line="240" w:lineRule="auto"/>
    </w:pPr>
    <w:rPr>
      <w:rFonts w:asciiTheme="minorHAnsi" w:hAnsiTheme="minorHAnsi" w:cstheme="minorBidi"/>
      <w:sz w:val="20"/>
      <w:szCs w:val="20"/>
    </w:rPr>
  </w:style>
  <w:style w:type="character" w:customStyle="1" w:styleId="CommentaireCar">
    <w:name w:val="Commentaire Car"/>
    <w:basedOn w:val="Policepardfaut"/>
    <w:link w:val="Commentaire"/>
    <w:uiPriority w:val="99"/>
    <w:semiHidden/>
    <w:rsid w:val="00986856"/>
    <w:rPr>
      <w:rFonts w:asciiTheme="minorHAnsi" w:hAnsiTheme="minorHAnsi" w:cstheme="minorBidi"/>
      <w:sz w:val="20"/>
      <w:szCs w:val="20"/>
    </w:rPr>
  </w:style>
  <w:style w:type="character" w:customStyle="1" w:styleId="Titre3Car">
    <w:name w:val="Titre 3 Car"/>
    <w:basedOn w:val="Policepardfaut"/>
    <w:link w:val="Titre3"/>
    <w:uiPriority w:val="9"/>
    <w:rsid w:val="00605508"/>
    <w:rPr>
      <w:rFonts w:asciiTheme="majorHAnsi" w:eastAsiaTheme="majorEastAsia" w:hAnsiTheme="majorHAnsi" w:cstheme="majorBidi"/>
      <w:color w:val="1F3763" w:themeColor="accent1" w:themeShade="7F"/>
      <w:sz w:val="24"/>
      <w:szCs w:val="24"/>
      <w:lang w:eastAsia="fr-FR"/>
    </w:rPr>
  </w:style>
  <w:style w:type="paragraph" w:styleId="NormalWeb">
    <w:name w:val="Normal (Web)"/>
    <w:basedOn w:val="Normal"/>
    <w:uiPriority w:val="99"/>
    <w:semiHidden/>
    <w:unhideWhenUsed/>
    <w:rsid w:val="00605508"/>
    <w:pPr>
      <w:spacing w:before="100" w:beforeAutospacing="1" w:after="100" w:afterAutospacing="1" w:line="240" w:lineRule="auto"/>
    </w:pPr>
    <w:rPr>
      <w:rFonts w:ascii="Times New Roman" w:eastAsia="Times New Roman" w:hAnsi="Times New Roman"/>
      <w:sz w:val="24"/>
      <w:szCs w:val="24"/>
      <w:lang w:eastAsia="fr-FR"/>
    </w:rPr>
  </w:style>
  <w:style w:type="character" w:styleId="lev">
    <w:name w:val="Strong"/>
    <w:basedOn w:val="Policepardfaut"/>
    <w:uiPriority w:val="22"/>
    <w:qFormat/>
    <w:rsid w:val="00605508"/>
    <w:rPr>
      <w:b/>
      <w:bCs/>
    </w:rPr>
  </w:style>
  <w:style w:type="paragraph" w:styleId="Rvision">
    <w:name w:val="Revision"/>
    <w:hidden/>
    <w:uiPriority w:val="99"/>
    <w:semiHidden/>
    <w:rsid w:val="00ED395E"/>
    <w:pPr>
      <w:spacing w:after="0" w:line="240" w:lineRule="auto"/>
    </w:pPr>
  </w:style>
  <w:style w:type="paragraph" w:styleId="Objetducommentaire">
    <w:name w:val="annotation subject"/>
    <w:basedOn w:val="Commentaire"/>
    <w:next w:val="Commentaire"/>
    <w:link w:val="ObjetducommentaireCar"/>
    <w:uiPriority w:val="99"/>
    <w:semiHidden/>
    <w:unhideWhenUsed/>
    <w:rsid w:val="00ED395E"/>
    <w:rPr>
      <w:rFonts w:ascii="Arial" w:hAnsi="Arial" w:cs="Times New Roman"/>
      <w:b/>
      <w:bCs/>
    </w:rPr>
  </w:style>
  <w:style w:type="character" w:customStyle="1" w:styleId="ObjetducommentaireCar">
    <w:name w:val="Objet du commentaire Car"/>
    <w:basedOn w:val="CommentaireCar"/>
    <w:link w:val="Objetducommentaire"/>
    <w:uiPriority w:val="99"/>
    <w:semiHidden/>
    <w:rsid w:val="00ED395E"/>
    <w:rPr>
      <w:rFonts w:asciiTheme="minorHAnsi" w:hAnsiTheme="minorHAnsi"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83467">
      <w:bodyDiv w:val="1"/>
      <w:marLeft w:val="0"/>
      <w:marRight w:val="0"/>
      <w:marTop w:val="0"/>
      <w:marBottom w:val="0"/>
      <w:divBdr>
        <w:top w:val="none" w:sz="0" w:space="0" w:color="auto"/>
        <w:left w:val="none" w:sz="0" w:space="0" w:color="auto"/>
        <w:bottom w:val="none" w:sz="0" w:space="0" w:color="auto"/>
        <w:right w:val="none" w:sz="0" w:space="0" w:color="auto"/>
      </w:divBdr>
    </w:div>
    <w:div w:id="166988242">
      <w:bodyDiv w:val="1"/>
      <w:marLeft w:val="0"/>
      <w:marRight w:val="0"/>
      <w:marTop w:val="0"/>
      <w:marBottom w:val="0"/>
      <w:divBdr>
        <w:top w:val="none" w:sz="0" w:space="0" w:color="auto"/>
        <w:left w:val="none" w:sz="0" w:space="0" w:color="auto"/>
        <w:bottom w:val="none" w:sz="0" w:space="0" w:color="auto"/>
        <w:right w:val="none" w:sz="0" w:space="0" w:color="auto"/>
      </w:divBdr>
    </w:div>
    <w:div w:id="313727082">
      <w:bodyDiv w:val="1"/>
      <w:marLeft w:val="0"/>
      <w:marRight w:val="0"/>
      <w:marTop w:val="0"/>
      <w:marBottom w:val="0"/>
      <w:divBdr>
        <w:top w:val="none" w:sz="0" w:space="0" w:color="auto"/>
        <w:left w:val="none" w:sz="0" w:space="0" w:color="auto"/>
        <w:bottom w:val="none" w:sz="0" w:space="0" w:color="auto"/>
        <w:right w:val="none" w:sz="0" w:space="0" w:color="auto"/>
      </w:divBdr>
    </w:div>
    <w:div w:id="796535058">
      <w:bodyDiv w:val="1"/>
      <w:marLeft w:val="0"/>
      <w:marRight w:val="0"/>
      <w:marTop w:val="0"/>
      <w:marBottom w:val="0"/>
      <w:divBdr>
        <w:top w:val="none" w:sz="0" w:space="0" w:color="auto"/>
        <w:left w:val="none" w:sz="0" w:space="0" w:color="auto"/>
        <w:bottom w:val="none" w:sz="0" w:space="0" w:color="auto"/>
        <w:right w:val="none" w:sz="0" w:space="0" w:color="auto"/>
      </w:divBdr>
    </w:div>
    <w:div w:id="940996126">
      <w:bodyDiv w:val="1"/>
      <w:marLeft w:val="0"/>
      <w:marRight w:val="0"/>
      <w:marTop w:val="0"/>
      <w:marBottom w:val="0"/>
      <w:divBdr>
        <w:top w:val="none" w:sz="0" w:space="0" w:color="auto"/>
        <w:left w:val="none" w:sz="0" w:space="0" w:color="auto"/>
        <w:bottom w:val="none" w:sz="0" w:space="0" w:color="auto"/>
        <w:right w:val="none" w:sz="0" w:space="0" w:color="auto"/>
      </w:divBdr>
    </w:div>
    <w:div w:id="1258900848">
      <w:bodyDiv w:val="1"/>
      <w:marLeft w:val="0"/>
      <w:marRight w:val="0"/>
      <w:marTop w:val="0"/>
      <w:marBottom w:val="0"/>
      <w:divBdr>
        <w:top w:val="none" w:sz="0" w:space="0" w:color="auto"/>
        <w:left w:val="none" w:sz="0" w:space="0" w:color="auto"/>
        <w:bottom w:val="none" w:sz="0" w:space="0" w:color="auto"/>
        <w:right w:val="none" w:sz="0" w:space="0" w:color="auto"/>
      </w:divBdr>
    </w:div>
    <w:div w:id="163435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7F33A3D0BF7FB479FAB0647D22E7A09" ma:contentTypeVersion="10" ma:contentTypeDescription="Crée un document." ma:contentTypeScope="" ma:versionID="c1141fd9139de1d3980880be6b631588">
  <xsd:schema xmlns:xsd="http://www.w3.org/2001/XMLSchema" xmlns:xs="http://www.w3.org/2001/XMLSchema" xmlns:p="http://schemas.microsoft.com/office/2006/metadata/properties" xmlns:ns2="9b8b689c-a82a-4f65-85b4-b2b47304ab0b" xmlns:ns3="4f834617-04db-4758-b814-6f7b7fa77a63" targetNamespace="http://schemas.microsoft.com/office/2006/metadata/properties" ma:root="true" ma:fieldsID="ac0d9f115f9b674923ee15b052ee2bae" ns2:_="" ns3:_="">
    <xsd:import namespace="9b8b689c-a82a-4f65-85b4-b2b47304ab0b"/>
    <xsd:import namespace="4f834617-04db-4758-b814-6f7b7fa77a6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8b689c-a82a-4f65-85b4-b2b47304ab0b"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834617-04db-4758-b814-6f7b7fa77a6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3B3C32-1C89-4657-9C24-A88235B1D550}">
  <ds:schemaRefs>
    <ds:schemaRef ds:uri="http://schemas.microsoft.com/sharepoint/v3/contenttype/forms"/>
  </ds:schemaRefs>
</ds:datastoreItem>
</file>

<file path=customXml/itemProps2.xml><?xml version="1.0" encoding="utf-8"?>
<ds:datastoreItem xmlns:ds="http://schemas.openxmlformats.org/officeDocument/2006/customXml" ds:itemID="{B202C215-E4A3-4D1C-9FDF-AB495347DB99}">
  <ds:schemaRefs>
    <ds:schemaRef ds:uri="http://schemas.openxmlformats.org/officeDocument/2006/bibliography"/>
  </ds:schemaRefs>
</ds:datastoreItem>
</file>

<file path=customXml/itemProps3.xml><?xml version="1.0" encoding="utf-8"?>
<ds:datastoreItem xmlns:ds="http://schemas.openxmlformats.org/officeDocument/2006/customXml" ds:itemID="{11EB66AD-6872-418C-B95C-580134FA00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8b689c-a82a-4f65-85b4-b2b47304ab0b"/>
    <ds:schemaRef ds:uri="4f834617-04db-4758-b814-6f7b7fa77a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DFF4DE-466F-436F-A92D-CA7C073D9F5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831</Words>
  <Characters>4574</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Lucille GARNOT</dc:creator>
  <cp:keywords/>
  <dc:description/>
  <cp:lastModifiedBy>Christine HOOCK</cp:lastModifiedBy>
  <cp:revision>3</cp:revision>
  <dcterms:created xsi:type="dcterms:W3CDTF">2022-10-17T07:58:00Z</dcterms:created>
  <dcterms:modified xsi:type="dcterms:W3CDTF">2022-10-17T08:00:00Z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0x01010017F33A3D0BF7FB479FAB0647D22E7A09</vt:lpwstr>
  </property>
</Properties>
</file>